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EDF5C" w14:textId="77777777" w:rsidR="00202A49" w:rsidRDefault="007A69A8">
      <w:pPr>
        <w:spacing w:after="0" w:line="259" w:lineRule="auto"/>
        <w:ind w:left="0" w:firstLine="0"/>
      </w:pPr>
      <w:r>
        <w:rPr>
          <w:b/>
          <w:sz w:val="32"/>
        </w:rPr>
        <w:t>E. MELANIE DUPUIS</w:t>
      </w:r>
      <w:r>
        <w:rPr>
          <w:b/>
          <w:sz w:val="24"/>
        </w:rPr>
        <w:t xml:space="preserve"> </w:t>
      </w:r>
    </w:p>
    <w:p w14:paraId="5F7BAF8D" w14:textId="77777777" w:rsidR="00202A49" w:rsidRDefault="007A69A8">
      <w:pPr>
        <w:spacing w:after="33"/>
        <w:ind w:left="1" w:right="53"/>
      </w:pPr>
      <w:r>
        <w:t xml:space="preserve">Department of Environmental Studies and Science </w:t>
      </w:r>
      <w:r>
        <w:rPr>
          <w:rFonts w:ascii="Verdana" w:eastAsia="Verdana" w:hAnsi="Verdana" w:cs="Verdana"/>
          <w:color w:val="4A4429"/>
        </w:rPr>
        <w:t xml:space="preserve">▪ </w:t>
      </w:r>
      <w:r>
        <w:t xml:space="preserve">Pace University </w:t>
      </w:r>
      <w:r>
        <w:rPr>
          <w:rFonts w:ascii="Verdana" w:eastAsia="Verdana" w:hAnsi="Verdana" w:cs="Verdana"/>
          <w:color w:val="4A4429"/>
        </w:rPr>
        <w:t xml:space="preserve">▪ </w:t>
      </w:r>
      <w:r>
        <w:t xml:space="preserve">861 Bedford Rd., Pleasantville NY </w:t>
      </w:r>
      <w:r>
        <w:rPr>
          <w:rFonts w:ascii="Verdana" w:eastAsia="Verdana" w:hAnsi="Verdana" w:cs="Verdana"/>
          <w:color w:val="4A4429"/>
        </w:rPr>
        <w:t>▪</w:t>
      </w:r>
      <w:r>
        <w:t xml:space="preserve"> office </w:t>
      </w:r>
    </w:p>
    <w:p w14:paraId="270A99FA" w14:textId="77777777" w:rsidR="00202A49" w:rsidRDefault="007A69A8">
      <w:pPr>
        <w:spacing w:after="9"/>
        <w:ind w:left="1" w:right="53"/>
      </w:pPr>
      <w:r>
        <w:t xml:space="preserve">914.773.3522 </w:t>
      </w:r>
      <w:r>
        <w:rPr>
          <w:rFonts w:ascii="Verdana" w:eastAsia="Verdana" w:hAnsi="Verdana" w:cs="Verdana"/>
          <w:color w:val="4A4429"/>
        </w:rPr>
        <w:t>▪</w:t>
      </w:r>
      <w:r>
        <w:t xml:space="preserve"> cell 831.247.6079</w:t>
      </w:r>
      <w:r>
        <w:rPr>
          <w:rFonts w:ascii="Verdana" w:eastAsia="Verdana" w:hAnsi="Verdana" w:cs="Verdana"/>
          <w:color w:val="4A4429"/>
        </w:rPr>
        <w:t xml:space="preserve"> ▪</w:t>
      </w:r>
      <w:r>
        <w:t xml:space="preserve"> </w:t>
      </w:r>
      <w:r>
        <w:rPr>
          <w:color w:val="0000FF"/>
          <w:u w:val="single" w:color="0000FF"/>
        </w:rPr>
        <w:t>edupuis@pace.edu</w:t>
      </w:r>
      <w:r>
        <w:t xml:space="preserve"> </w:t>
      </w:r>
    </w:p>
    <w:p w14:paraId="5CC1D8EC" w14:textId="77777777" w:rsidR="00202A49" w:rsidRDefault="007A69A8">
      <w:pPr>
        <w:spacing w:after="0" w:line="259" w:lineRule="auto"/>
        <w:ind w:left="0" w:firstLine="0"/>
      </w:pPr>
      <w:r>
        <w:t xml:space="preserve"> </w:t>
      </w:r>
    </w:p>
    <w:p w14:paraId="13ABAC0E" w14:textId="77777777" w:rsidR="00202A49" w:rsidRDefault="007A69A8">
      <w:pPr>
        <w:spacing w:after="1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B710FC" wp14:editId="2A13624C">
                <wp:extent cx="6528816" cy="18288"/>
                <wp:effectExtent l="0" t="0" r="0" b="0"/>
                <wp:docPr id="10793" name="Group 10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18288"/>
                          <a:chOff x="0" y="0"/>
                          <a:chExt cx="6528816" cy="18288"/>
                        </a:xfrm>
                      </wpg:grpSpPr>
                      <wps:wsp>
                        <wps:cNvPr id="11698" name="Shape 11698"/>
                        <wps:cNvSpPr/>
                        <wps:spPr>
                          <a:xfrm>
                            <a:off x="0" y="0"/>
                            <a:ext cx="65288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816" h="18288">
                                <a:moveTo>
                                  <a:pt x="0" y="0"/>
                                </a:moveTo>
                                <a:lnTo>
                                  <a:pt x="6528816" y="0"/>
                                </a:lnTo>
                                <a:lnTo>
                                  <a:pt x="65288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4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0793" style="width:514.08pt;height:1.44pt;mso-position-horizontal-relative:char;mso-position-vertical-relative:line" coordsize="65288,182">
                <v:shape id="Shape 11699" style="position:absolute;width:65288;height:182;left:0;top:0;" coordsize="6528816,18288" path="m0,0l6528816,0l6528816,18288l0,18288l0,0">
                  <v:stroke weight="0pt" endcap="flat" joinstyle="miter" miterlimit="10" on="false" color="#000000" opacity="0"/>
                  <v:fill on="true" color="#4a4429"/>
                </v:shape>
              </v:group>
            </w:pict>
          </mc:Fallback>
        </mc:AlternateContent>
      </w:r>
    </w:p>
    <w:p w14:paraId="3BF45227" w14:textId="77777777" w:rsidR="00202A49" w:rsidRDefault="007A69A8">
      <w:pPr>
        <w:spacing w:after="18" w:line="259" w:lineRule="auto"/>
        <w:ind w:left="0" w:firstLine="0"/>
      </w:pPr>
      <w:r>
        <w:rPr>
          <w:sz w:val="18"/>
        </w:rPr>
        <w:t xml:space="preserve"> </w:t>
      </w:r>
    </w:p>
    <w:p w14:paraId="27007D6F" w14:textId="77777777" w:rsidR="00202A49" w:rsidRDefault="007A69A8">
      <w:pPr>
        <w:spacing w:after="47" w:line="259" w:lineRule="auto"/>
        <w:ind w:left="355"/>
      </w:pPr>
      <w:r>
        <w:rPr>
          <w:b/>
          <w:u w:val="single" w:color="4A4429"/>
        </w:rPr>
        <w:t>Honors &amp; Awards</w:t>
      </w:r>
      <w:r>
        <w:rPr>
          <w:b/>
        </w:rPr>
        <w:t xml:space="preserve">: </w:t>
      </w:r>
    </w:p>
    <w:p w14:paraId="58D8C7F1" w14:textId="77777777" w:rsidR="00202A49" w:rsidRDefault="007A69A8">
      <w:pPr>
        <w:spacing w:after="55"/>
        <w:ind w:left="370" w:right="53"/>
      </w:pPr>
      <w:r>
        <w:t xml:space="preserve">Teaching Award: Golden Apple Award for Excellence in Teaching, Social Science Division, UC Santa Cruz 2008 Convener and Fellow: University of California Humanities Research Institute Fellow and Research Group “Eating Cultures: Race and Food,” 2006-2008 </w:t>
      </w:r>
    </w:p>
    <w:p w14:paraId="0F7B405F" w14:textId="77777777" w:rsidR="00202A49" w:rsidRDefault="007A69A8">
      <w:pPr>
        <w:spacing w:after="51"/>
        <w:ind w:left="370" w:right="53"/>
      </w:pPr>
      <w:r>
        <w:t xml:space="preserve">Book Award: Frederick H. </w:t>
      </w:r>
      <w:proofErr w:type="spellStart"/>
      <w:r>
        <w:t>Buttel</w:t>
      </w:r>
      <w:proofErr w:type="spellEnd"/>
      <w:r>
        <w:t xml:space="preserve"> Outstanding Scholarship Award, Rural Sociological Society, 2005 </w:t>
      </w:r>
    </w:p>
    <w:p w14:paraId="06612B7F" w14:textId="77777777" w:rsidR="00202A49" w:rsidRDefault="007A69A8">
      <w:pPr>
        <w:spacing w:after="54"/>
        <w:ind w:left="370" w:right="53"/>
      </w:pPr>
      <w:r>
        <w:t xml:space="preserve">Excellence in Teaching Award: Center for Teaching Excellence; UCSC Academic Senate Committee on Teaching, 2002-2003 </w:t>
      </w:r>
    </w:p>
    <w:p w14:paraId="58CE5657" w14:textId="77777777" w:rsidR="00202A49" w:rsidRDefault="007A69A8">
      <w:pPr>
        <w:spacing w:after="9"/>
        <w:ind w:left="370" w:right="53"/>
      </w:pPr>
      <w:r>
        <w:t xml:space="preserve">Non-Tenured Faculty Development Award: Conference on History of Air Pollution, 1997 </w:t>
      </w:r>
    </w:p>
    <w:p w14:paraId="7ED33213" w14:textId="77777777" w:rsidR="00202A49" w:rsidRDefault="007A69A8">
      <w:pPr>
        <w:spacing w:after="22" w:line="259" w:lineRule="auto"/>
        <w:ind w:left="0" w:firstLine="0"/>
      </w:pPr>
      <w:r>
        <w:rPr>
          <w:sz w:val="18"/>
        </w:rPr>
        <w:t xml:space="preserve"> </w:t>
      </w:r>
    </w:p>
    <w:p w14:paraId="07350761" w14:textId="77777777" w:rsidR="00202A49" w:rsidRDefault="007A69A8">
      <w:pPr>
        <w:spacing w:after="21" w:line="259" w:lineRule="auto"/>
        <w:ind w:left="355"/>
      </w:pPr>
      <w:r>
        <w:rPr>
          <w:b/>
          <w:u w:val="single" w:color="4A4429"/>
        </w:rPr>
        <w:t>Grants</w:t>
      </w:r>
      <w:r>
        <w:rPr>
          <w:b/>
        </w:rPr>
        <w:t xml:space="preserve">: </w:t>
      </w:r>
    </w:p>
    <w:p w14:paraId="1868CD1D" w14:textId="77777777" w:rsidR="00202A49" w:rsidRDefault="007A69A8">
      <w:pPr>
        <w:spacing w:after="58"/>
        <w:ind w:left="370" w:right="53"/>
      </w:pPr>
      <w:r>
        <w:t xml:space="preserve">Co-Principal Investigator (with </w:t>
      </w:r>
      <w:proofErr w:type="spellStart"/>
      <w:r>
        <w:t>Teatown</w:t>
      </w:r>
      <w:proofErr w:type="spellEnd"/>
      <w:r>
        <w:t xml:space="preserve"> Nature Preserve), Department of Environmental Conservation, (20162018), </w:t>
      </w:r>
      <w:proofErr w:type="spellStart"/>
      <w:r>
        <w:t>Pocatico</w:t>
      </w:r>
      <w:proofErr w:type="spellEnd"/>
      <w:r>
        <w:t xml:space="preserve"> Watershed Biodiversity Assessment. $10,000. </w:t>
      </w:r>
    </w:p>
    <w:p w14:paraId="07917FD8" w14:textId="77777777" w:rsidR="00202A49" w:rsidRDefault="007A69A8">
      <w:pPr>
        <w:spacing w:after="51"/>
        <w:ind w:left="370" w:right="53"/>
      </w:pPr>
      <w:r>
        <w:t xml:space="preserve">Co-Principal Investigator, NSF, Engaged Interdisciplinary Learning in Sustainability, $500,000 (2010-2013) </w:t>
      </w:r>
    </w:p>
    <w:p w14:paraId="73E23EAF" w14:textId="77777777" w:rsidR="00202A49" w:rsidRDefault="007A69A8">
      <w:pPr>
        <w:spacing w:after="58"/>
        <w:ind w:left="370" w:right="53"/>
      </w:pPr>
      <w:r>
        <w:t xml:space="preserve">Co-Principal Investigator, NSF, CCLI #0837151: Sustainability Engineering &amp; Ecological Design Learning Partnership (SEED-LP), $147,303 (2009-2011) </w:t>
      </w:r>
    </w:p>
    <w:p w14:paraId="498BA8C6" w14:textId="77777777" w:rsidR="00202A49" w:rsidRDefault="007A69A8">
      <w:pPr>
        <w:spacing w:after="54"/>
        <w:ind w:left="370" w:right="53"/>
      </w:pPr>
      <w:r>
        <w:t xml:space="preserve">Co-Principal Investigator, NSF, CCLI #0817589: Renewable Energy and Engaged Interdisciplinary Learning for Sustainability (REELS) $150,000 (2008-2010) </w:t>
      </w:r>
    </w:p>
    <w:p w14:paraId="0DD68EAC" w14:textId="77777777" w:rsidR="00202A49" w:rsidRDefault="007A69A8">
      <w:pPr>
        <w:spacing w:after="58"/>
        <w:ind w:left="370" w:right="53"/>
      </w:pPr>
      <w:r>
        <w:t xml:space="preserve">Center for Teaching Excellence, Design of a Collaborative Communication Laboratory Grant extended one year, lead to design of </w:t>
      </w:r>
      <w:proofErr w:type="gramStart"/>
      <w:r>
        <w:t>5 unit</w:t>
      </w:r>
      <w:proofErr w:type="gramEnd"/>
      <w:r>
        <w:t xml:space="preserve"> course on Collaborative Design for Sustainability that included lab $1,800 (2007-2008) </w:t>
      </w:r>
    </w:p>
    <w:p w14:paraId="7B2C0EAF" w14:textId="77777777" w:rsidR="00202A49" w:rsidRDefault="007A69A8">
      <w:pPr>
        <w:spacing w:after="51"/>
        <w:ind w:left="370" w:right="53"/>
      </w:pPr>
      <w:r>
        <w:t xml:space="preserve">MEXUS, Grant for graduate student research $1,500 (2004) </w:t>
      </w:r>
    </w:p>
    <w:p w14:paraId="643C443C" w14:textId="77777777" w:rsidR="00202A49" w:rsidRDefault="007A69A8">
      <w:pPr>
        <w:spacing w:after="54"/>
        <w:ind w:left="370" w:right="53"/>
      </w:pPr>
      <w:r>
        <w:t xml:space="preserve">Center for Global, International, and Regional Studies (CGIRS), UC Santa Cruz, Research on the history of air pollution. $3,000 (1998) </w:t>
      </w:r>
    </w:p>
    <w:p w14:paraId="7712AAF4" w14:textId="77777777" w:rsidR="00202A49" w:rsidRDefault="007A69A8">
      <w:pPr>
        <w:spacing w:after="0" w:line="306" w:lineRule="auto"/>
        <w:ind w:left="370" w:right="53"/>
      </w:pPr>
      <w:r>
        <w:t xml:space="preserve">Graduate student research, Systems of Innovation: Biotechnology and Agriculture in California $10,000 (1998) Non-tenured Faculty Development Award, History of Air Pollution $2,000 (1997-1998) </w:t>
      </w:r>
    </w:p>
    <w:p w14:paraId="223547D5" w14:textId="77777777" w:rsidR="00202A49" w:rsidRDefault="007A69A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116D26" w14:textId="77777777" w:rsidR="00202A49" w:rsidRDefault="007A69A8">
      <w:pPr>
        <w:pStyle w:val="Heading1"/>
        <w:ind w:left="-5"/>
      </w:pPr>
      <w:r>
        <w:t xml:space="preserve">EXPERIENCE </w:t>
      </w:r>
    </w:p>
    <w:p w14:paraId="4495428A" w14:textId="77777777" w:rsidR="00202A49" w:rsidRDefault="007A69A8">
      <w:pPr>
        <w:spacing w:after="0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4AED3C7" wp14:editId="01FF4ECA">
                <wp:extent cx="6528816" cy="9144"/>
                <wp:effectExtent l="0" t="0" r="0" b="0"/>
                <wp:docPr id="10794" name="Group 10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9144"/>
                          <a:chOff x="0" y="0"/>
                          <a:chExt cx="6528816" cy="9144"/>
                        </a:xfrm>
                      </wpg:grpSpPr>
                      <wps:wsp>
                        <wps:cNvPr id="11700" name="Shape 11700"/>
                        <wps:cNvSpPr/>
                        <wps:spPr>
                          <a:xfrm>
                            <a:off x="0" y="0"/>
                            <a:ext cx="6528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816" h="9144">
                                <a:moveTo>
                                  <a:pt x="0" y="0"/>
                                </a:moveTo>
                                <a:lnTo>
                                  <a:pt x="6528816" y="0"/>
                                </a:lnTo>
                                <a:lnTo>
                                  <a:pt x="6528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4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0794" style="width:514.08pt;height:0.720001pt;mso-position-horizontal-relative:char;mso-position-vertical-relative:line" coordsize="65288,91">
                <v:shape id="Shape 11701" style="position:absolute;width:65288;height:91;left:0;top:0;" coordsize="6528816,9144" path="m0,0l6528816,0l6528816,9144l0,9144l0,0">
                  <v:stroke weight="0pt" endcap="flat" joinstyle="miter" miterlimit="10" on="false" color="#000000" opacity="0"/>
                  <v:fill on="true" color="#4a4429"/>
                </v:shape>
              </v:group>
            </w:pict>
          </mc:Fallback>
        </mc:AlternateContent>
      </w:r>
    </w:p>
    <w:p w14:paraId="2D268C2A" w14:textId="77777777" w:rsidR="00202A49" w:rsidRDefault="007A69A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282" w:type="dxa"/>
        <w:tblInd w:w="-29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9141"/>
        <w:gridCol w:w="1141"/>
      </w:tblGrid>
      <w:tr w:rsidR="00202A49" w14:paraId="5A3DE90A" w14:textId="77777777">
        <w:trPr>
          <w:trHeight w:val="528"/>
        </w:trPr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14:paraId="3ADBED8B" w14:textId="77777777" w:rsidR="00202A49" w:rsidRDefault="007A69A8">
            <w:pPr>
              <w:spacing w:after="0" w:line="259" w:lineRule="auto"/>
              <w:ind w:left="29" w:firstLine="0"/>
              <w:jc w:val="both"/>
            </w:pPr>
            <w:r>
              <w:t xml:space="preserve">Pace University – Department of Environmental Studies and Science </w:t>
            </w:r>
            <w:r>
              <w:rPr>
                <w:rFonts w:ascii="Verdana" w:eastAsia="Verdana" w:hAnsi="Verdana" w:cs="Verdana"/>
                <w:color w:val="4A4429"/>
              </w:rPr>
              <w:t xml:space="preserve">▪ </w:t>
            </w:r>
            <w:r>
              <w:t xml:space="preserve">Pleasantville, NY and New York City Campuses </w:t>
            </w:r>
          </w:p>
          <w:p w14:paraId="2234AF83" w14:textId="77777777" w:rsidR="00202A49" w:rsidRDefault="007A69A8">
            <w:pPr>
              <w:spacing w:after="0" w:line="259" w:lineRule="auto"/>
              <w:ind w:left="29" w:firstLine="0"/>
            </w:pPr>
            <w:r>
              <w:t xml:space="preserve">2014- </w:t>
            </w:r>
          </w:p>
        </w:tc>
      </w:tr>
      <w:tr w:rsidR="00202A49" w14:paraId="7806AFCC" w14:textId="77777777">
        <w:trPr>
          <w:trHeight w:val="307"/>
        </w:trPr>
        <w:tc>
          <w:tcPr>
            <w:tcW w:w="10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2042B" w14:textId="77777777" w:rsidR="00202A49" w:rsidRDefault="007A69A8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Professor and Chair – </w:t>
            </w:r>
            <w:r>
              <w:t xml:space="preserve">Founded and built new interdisciplinary bi-campus department: hired faculty and staff and </w:t>
            </w:r>
          </w:p>
        </w:tc>
      </w:tr>
      <w:tr w:rsidR="00202A49" w14:paraId="1395ADCF" w14:textId="77777777">
        <w:trPr>
          <w:trHeight w:val="806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14:paraId="33931E92" w14:textId="02550374" w:rsidR="00202A49" w:rsidRDefault="007A69A8">
            <w:pPr>
              <w:spacing w:after="53" w:line="244" w:lineRule="auto"/>
              <w:ind w:left="29" w:right="-35" w:firstLine="0"/>
            </w:pPr>
            <w:r>
              <w:t>worked with new faculty to design new curriculum and develop advising</w:t>
            </w:r>
            <w:r w:rsidR="0077601C">
              <w:t xml:space="preserve"> processes.  Student enrollment </w:t>
            </w:r>
            <w:r>
              <w:t xml:space="preserve">has </w:t>
            </w:r>
            <w:r w:rsidR="0077601C">
              <w:t xml:space="preserve">tripled in </w:t>
            </w:r>
            <w:r>
              <w:t xml:space="preserve">three-year period. </w:t>
            </w:r>
          </w:p>
          <w:p w14:paraId="2E088B73" w14:textId="77777777" w:rsidR="00202A49" w:rsidRDefault="007A69A8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8DA8E66" w14:textId="543BE3F3" w:rsidR="00202A49" w:rsidRDefault="00202A49" w:rsidP="0077601C">
            <w:pPr>
              <w:spacing w:after="0" w:line="259" w:lineRule="auto"/>
              <w:ind w:left="0" w:firstLine="0"/>
            </w:pPr>
          </w:p>
        </w:tc>
      </w:tr>
      <w:tr w:rsidR="00202A49" w14:paraId="692D6223" w14:textId="77777777">
        <w:trPr>
          <w:trHeight w:val="523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14:paraId="70398E00" w14:textId="77777777" w:rsidR="00202A49" w:rsidRDefault="007A69A8">
            <w:pPr>
              <w:spacing w:after="0" w:line="259" w:lineRule="auto"/>
              <w:ind w:left="29" w:right="3204" w:firstLine="0"/>
            </w:pPr>
            <w:r>
              <w:t xml:space="preserve">University of California, Washington Center </w:t>
            </w:r>
            <w:r>
              <w:rPr>
                <w:rFonts w:ascii="Verdana" w:eastAsia="Verdana" w:hAnsi="Verdana" w:cs="Verdana"/>
                <w:color w:val="4A4429"/>
              </w:rPr>
              <w:t>▪</w:t>
            </w:r>
            <w:r>
              <w:t xml:space="preserve"> Washington, DC  2010 to 2014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14:paraId="6B0991DB" w14:textId="77777777" w:rsidR="00202A49" w:rsidRDefault="00202A49">
            <w:pPr>
              <w:spacing w:after="160" w:line="259" w:lineRule="auto"/>
              <w:ind w:left="0" w:firstLine="0"/>
            </w:pPr>
          </w:p>
        </w:tc>
      </w:tr>
      <w:tr w:rsidR="00202A49" w14:paraId="1038C9D9" w14:textId="77777777">
        <w:trPr>
          <w:trHeight w:val="350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AC1FE" w14:textId="77777777" w:rsidR="00202A49" w:rsidRDefault="007A69A8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Interim Executive Director (2012-2013) / Associate Academic Director (2010-2012, 2013-2014)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0E89E" w14:textId="77777777" w:rsidR="00202A49" w:rsidRDefault="00202A49">
            <w:pPr>
              <w:spacing w:after="160" w:line="259" w:lineRule="auto"/>
              <w:ind w:left="0" w:firstLine="0"/>
            </w:pPr>
          </w:p>
        </w:tc>
      </w:tr>
      <w:tr w:rsidR="00202A49" w14:paraId="04453552" w14:textId="77777777">
        <w:trPr>
          <w:trHeight w:val="1469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</w:tcPr>
          <w:p w14:paraId="6DA43224" w14:textId="77777777" w:rsidR="00202A49" w:rsidRDefault="007A69A8">
            <w:pPr>
              <w:spacing w:after="82" w:line="259" w:lineRule="auto"/>
              <w:ind w:left="29" w:firstLine="0"/>
            </w:pPr>
            <w:r>
              <w:rPr>
                <w:b/>
              </w:rPr>
              <w:lastRenderedPageBreak/>
              <w:t xml:space="preserve"> </w:t>
            </w:r>
          </w:p>
          <w:p w14:paraId="4F2484A4" w14:textId="77777777" w:rsidR="00202A49" w:rsidRDefault="007A69A8">
            <w:pPr>
              <w:spacing w:after="24" w:line="259" w:lineRule="auto"/>
              <w:ind w:left="29" w:firstLine="0"/>
            </w:pPr>
            <w:r>
              <w:rPr>
                <w:shd w:val="clear" w:color="auto" w:fill="DDD9C3"/>
              </w:rPr>
              <w:t xml:space="preserve">University of California, Santa Cruz – Department of Sociology </w:t>
            </w:r>
            <w:r>
              <w:rPr>
                <w:rFonts w:ascii="Verdana" w:eastAsia="Verdana" w:hAnsi="Verdana" w:cs="Verdana"/>
                <w:color w:val="4A4429"/>
                <w:shd w:val="clear" w:color="auto" w:fill="DDD9C3"/>
              </w:rPr>
              <w:t xml:space="preserve">▪ </w:t>
            </w:r>
            <w:r>
              <w:rPr>
                <w:shd w:val="clear" w:color="auto" w:fill="DDD9C3"/>
              </w:rPr>
              <w:t xml:space="preserve">Santa Cruz, CA  </w:t>
            </w:r>
          </w:p>
          <w:p w14:paraId="47016144" w14:textId="77777777" w:rsidR="00202A49" w:rsidRDefault="007A69A8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Professor (2008-2009) / Graduate Director, (2006-2009)  </w:t>
            </w:r>
          </w:p>
          <w:p w14:paraId="1AFD57CE" w14:textId="77777777" w:rsidR="00202A49" w:rsidRDefault="007A69A8">
            <w:pPr>
              <w:spacing w:after="23" w:line="259" w:lineRule="auto"/>
              <w:ind w:left="29" w:firstLine="0"/>
            </w:pPr>
            <w:r>
              <w:rPr>
                <w:b/>
              </w:rPr>
              <w:t xml:space="preserve">Associate Professor (2004-2008) / Assistant Professor (1997-2004) </w:t>
            </w:r>
          </w:p>
          <w:p w14:paraId="041E351C" w14:textId="77777777" w:rsidR="00202A49" w:rsidRDefault="007A69A8">
            <w:pPr>
              <w:spacing w:after="0" w:line="259" w:lineRule="auto"/>
              <w:ind w:left="29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E81A4A" w14:textId="77777777" w:rsidR="00202A49" w:rsidRDefault="007A69A8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DDD9C3"/>
              </w:rPr>
              <w:t>1997 to 2009</w:t>
            </w:r>
          </w:p>
        </w:tc>
      </w:tr>
      <w:tr w:rsidR="00202A49" w14:paraId="5C7DD669" w14:textId="77777777">
        <w:trPr>
          <w:trHeight w:val="245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14:paraId="6E1B333F" w14:textId="77777777" w:rsidR="00202A49" w:rsidRDefault="007A69A8">
            <w:pPr>
              <w:spacing w:after="0" w:line="259" w:lineRule="auto"/>
              <w:ind w:left="29" w:firstLine="0"/>
            </w:pPr>
            <w:r>
              <w:t xml:space="preserve">Professional Policy Experience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14:paraId="2489FB63" w14:textId="77777777" w:rsidR="00202A49" w:rsidRDefault="00202A49">
            <w:pPr>
              <w:spacing w:after="160" w:line="259" w:lineRule="auto"/>
              <w:ind w:left="0" w:firstLine="0"/>
            </w:pPr>
          </w:p>
        </w:tc>
      </w:tr>
    </w:tbl>
    <w:p w14:paraId="629764FE" w14:textId="77777777" w:rsidR="00202A49" w:rsidRDefault="007A69A8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650A3EDC" w14:textId="77777777" w:rsidR="00202A49" w:rsidRDefault="007A69A8">
      <w:pPr>
        <w:pStyle w:val="Heading1"/>
        <w:ind w:left="-5"/>
      </w:pPr>
      <w:r>
        <w:t xml:space="preserve">Power Economics (2000-2010)  </w:t>
      </w:r>
    </w:p>
    <w:p w14:paraId="551A6EEA" w14:textId="77777777" w:rsidR="00202A49" w:rsidRDefault="007A69A8">
      <w:pPr>
        <w:spacing w:after="34"/>
        <w:ind w:left="1" w:right="53"/>
      </w:pPr>
      <w:r>
        <w:t xml:space="preserve">Member of consulting firm management team that provided professional economics witnesses in energy and environmental administrative and judicial procedures, including primary economics testimony against Enron. </w:t>
      </w:r>
    </w:p>
    <w:p w14:paraId="721DDD8C" w14:textId="77777777" w:rsidR="00202A49" w:rsidRDefault="007A69A8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7EC93C31" w14:textId="77777777" w:rsidR="00202A49" w:rsidRDefault="007A69A8">
      <w:pPr>
        <w:pStyle w:val="Heading1"/>
        <w:ind w:left="-5"/>
      </w:pPr>
      <w:r>
        <w:t xml:space="preserve">Energy and Environment Policy Analyst, New York State Department of Economic Development (1992-1997) </w:t>
      </w:r>
    </w:p>
    <w:p w14:paraId="09171938" w14:textId="77777777" w:rsidR="00202A49" w:rsidRDefault="007A69A8">
      <w:pPr>
        <w:spacing w:after="34"/>
        <w:ind w:left="1" w:right="53"/>
      </w:pPr>
      <w:r>
        <w:t xml:space="preserve">Covered issues of small business environmental compliance, Clean Air Act Amendments of 1990 esp. New Source Review, pollution prevention, bridging between DED and Department of Environmental Conservation. </w:t>
      </w:r>
    </w:p>
    <w:p w14:paraId="562F1EBB" w14:textId="77777777" w:rsidR="00202A49" w:rsidRDefault="007A69A8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68BADE46" w14:textId="77777777" w:rsidR="00202A49" w:rsidRDefault="007A69A8">
      <w:pPr>
        <w:pStyle w:val="Heading1"/>
        <w:ind w:left="-5"/>
      </w:pPr>
      <w:r>
        <w:t xml:space="preserve">EDUCATION </w:t>
      </w:r>
    </w:p>
    <w:p w14:paraId="63EE044F" w14:textId="77777777" w:rsidR="00202A49" w:rsidRDefault="007A69A8">
      <w:pPr>
        <w:spacing w:after="1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7E5886" wp14:editId="1C16EEEA">
                <wp:extent cx="6528816" cy="9144"/>
                <wp:effectExtent l="0" t="0" r="0" b="0"/>
                <wp:docPr id="10126" name="Group 10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9144"/>
                          <a:chOff x="0" y="0"/>
                          <a:chExt cx="6528816" cy="9144"/>
                        </a:xfrm>
                      </wpg:grpSpPr>
                      <wps:wsp>
                        <wps:cNvPr id="11702" name="Shape 11702"/>
                        <wps:cNvSpPr/>
                        <wps:spPr>
                          <a:xfrm>
                            <a:off x="0" y="0"/>
                            <a:ext cx="6528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816" h="9144">
                                <a:moveTo>
                                  <a:pt x="0" y="0"/>
                                </a:moveTo>
                                <a:lnTo>
                                  <a:pt x="6528816" y="0"/>
                                </a:lnTo>
                                <a:lnTo>
                                  <a:pt x="6528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4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0126" style="width:514.08pt;height:0.719971pt;mso-position-horizontal-relative:char;mso-position-vertical-relative:line" coordsize="65288,91">
                <v:shape id="Shape 11703" style="position:absolute;width:65288;height:91;left:0;top:0;" coordsize="6528816,9144" path="m0,0l6528816,0l6528816,9144l0,9144l0,0">
                  <v:stroke weight="0pt" endcap="flat" joinstyle="miter" miterlimit="10" on="false" color="#000000" opacity="0"/>
                  <v:fill on="true" color="#4a4429"/>
                </v:shape>
              </v:group>
            </w:pict>
          </mc:Fallback>
        </mc:AlternateContent>
      </w:r>
    </w:p>
    <w:p w14:paraId="3D284595" w14:textId="77777777" w:rsidR="00202A49" w:rsidRDefault="007A69A8">
      <w:pPr>
        <w:spacing w:after="81" w:line="259" w:lineRule="auto"/>
        <w:ind w:left="0" w:firstLine="0"/>
      </w:pPr>
      <w:r>
        <w:rPr>
          <w:sz w:val="18"/>
        </w:rPr>
        <w:t xml:space="preserve"> </w:t>
      </w:r>
    </w:p>
    <w:p w14:paraId="4D023AC5" w14:textId="77777777" w:rsidR="00202A49" w:rsidRDefault="007A69A8">
      <w:pPr>
        <w:shd w:val="clear" w:color="auto" w:fill="DDD9C3"/>
        <w:spacing w:after="24" w:line="259" w:lineRule="auto"/>
        <w:ind w:left="-3"/>
      </w:pPr>
      <w:r>
        <w:t xml:space="preserve">Cornell University </w:t>
      </w:r>
      <w:r>
        <w:rPr>
          <w:rFonts w:ascii="Verdana" w:eastAsia="Verdana" w:hAnsi="Verdana" w:cs="Verdana"/>
          <w:color w:val="4A4429"/>
        </w:rPr>
        <w:t xml:space="preserve">▪ </w:t>
      </w:r>
      <w:r>
        <w:t xml:space="preserve">Ithaca, NY  </w:t>
      </w:r>
    </w:p>
    <w:p w14:paraId="69958901" w14:textId="77777777" w:rsidR="00202A49" w:rsidRDefault="007A69A8">
      <w:pPr>
        <w:pStyle w:val="Heading1"/>
        <w:spacing w:after="37"/>
        <w:ind w:left="-5" w:right="2729"/>
      </w:pPr>
      <w:r>
        <w:t xml:space="preserve">Ph.D., Development Sociology; Minor in City and Regional Planning (1991) M.S., Development Sociology; Minor in City and Regional Planning (1988) </w:t>
      </w:r>
    </w:p>
    <w:p w14:paraId="28B5EBB8" w14:textId="77777777" w:rsidR="00202A49" w:rsidRDefault="007A69A8">
      <w:pPr>
        <w:spacing w:after="74" w:line="259" w:lineRule="auto"/>
        <w:ind w:left="0" w:firstLine="0"/>
      </w:pPr>
      <w:r>
        <w:rPr>
          <w:b/>
          <w:sz w:val="12"/>
        </w:rPr>
        <w:t xml:space="preserve"> </w:t>
      </w:r>
    </w:p>
    <w:p w14:paraId="6620AB16" w14:textId="77777777" w:rsidR="00202A49" w:rsidRDefault="007A69A8">
      <w:pPr>
        <w:spacing w:after="21" w:line="259" w:lineRule="auto"/>
        <w:ind w:left="355"/>
      </w:pPr>
      <w:r>
        <w:rPr>
          <w:b/>
          <w:u w:val="single" w:color="4A4429"/>
        </w:rPr>
        <w:t>Honors &amp; Awards</w:t>
      </w:r>
      <w:r>
        <w:rPr>
          <w:b/>
        </w:rPr>
        <w:t xml:space="preserve">: </w:t>
      </w:r>
    </w:p>
    <w:p w14:paraId="0E506282" w14:textId="77777777" w:rsidR="00202A49" w:rsidRDefault="007A69A8">
      <w:pPr>
        <w:spacing w:after="9"/>
        <w:ind w:left="370" w:right="53"/>
      </w:pPr>
      <w:r>
        <w:t xml:space="preserve">Rural Sociological Society: Graduate Student Paper Award (1990); Fellowship, Cornell University: Mary Bates </w:t>
      </w:r>
    </w:p>
    <w:p w14:paraId="3CDFBDD7" w14:textId="77777777" w:rsidR="00202A49" w:rsidRDefault="007A69A8">
      <w:pPr>
        <w:spacing w:after="0"/>
        <w:ind w:left="370" w:right="53"/>
      </w:pPr>
      <w:proofErr w:type="spellStart"/>
      <w:r>
        <w:t>Stecker</w:t>
      </w:r>
      <w:proofErr w:type="spellEnd"/>
      <w:r>
        <w:t xml:space="preserve"> Fellowship (1986-1987); Robert Morse Woodbury Fellowship (1985-1986); Sage Graduate Fellowship (1984-1985) </w:t>
      </w:r>
    </w:p>
    <w:p w14:paraId="6E82A5D0" w14:textId="77777777" w:rsidR="00202A49" w:rsidRDefault="007A69A8">
      <w:pPr>
        <w:spacing w:after="48" w:line="259" w:lineRule="auto"/>
        <w:ind w:left="0" w:firstLine="0"/>
      </w:pPr>
      <w:r>
        <w:t xml:space="preserve"> </w:t>
      </w:r>
    </w:p>
    <w:p w14:paraId="25200C0F" w14:textId="77777777" w:rsidR="00202A49" w:rsidRDefault="007A69A8">
      <w:pPr>
        <w:shd w:val="clear" w:color="auto" w:fill="DDD9C3"/>
        <w:spacing w:after="24" w:line="259" w:lineRule="auto"/>
        <w:ind w:left="-3"/>
      </w:pPr>
      <w:r>
        <w:t xml:space="preserve">Harvard University </w:t>
      </w:r>
      <w:r>
        <w:rPr>
          <w:rFonts w:ascii="Verdana" w:eastAsia="Verdana" w:hAnsi="Verdana" w:cs="Verdana"/>
          <w:color w:val="4A4429"/>
        </w:rPr>
        <w:t xml:space="preserve">▪ </w:t>
      </w:r>
      <w:r>
        <w:t xml:space="preserve">Cambridge, MA </w:t>
      </w:r>
    </w:p>
    <w:p w14:paraId="597B59B7" w14:textId="77777777" w:rsidR="00202A49" w:rsidRDefault="007A69A8">
      <w:pPr>
        <w:pStyle w:val="Heading1"/>
        <w:ind w:left="-5"/>
      </w:pPr>
      <w:r>
        <w:t xml:space="preserve">B. A., Anthropology, </w:t>
      </w:r>
      <w:r>
        <w:rPr>
          <w:b w:val="0"/>
          <w:i/>
        </w:rPr>
        <w:t>with honors</w:t>
      </w:r>
      <w:r>
        <w:t xml:space="preserve"> (1979) </w:t>
      </w:r>
    </w:p>
    <w:p w14:paraId="6C2D9925" w14:textId="77777777" w:rsidR="00202A49" w:rsidRDefault="007A69A8">
      <w:pPr>
        <w:spacing w:after="74" w:line="259" w:lineRule="auto"/>
        <w:ind w:left="0" w:firstLine="0"/>
      </w:pPr>
      <w:r>
        <w:rPr>
          <w:b/>
          <w:sz w:val="12"/>
        </w:rPr>
        <w:t xml:space="preserve"> </w:t>
      </w:r>
    </w:p>
    <w:p w14:paraId="2C590E36" w14:textId="77777777" w:rsidR="00202A49" w:rsidRDefault="007A69A8">
      <w:pPr>
        <w:spacing w:after="21" w:line="259" w:lineRule="auto"/>
        <w:ind w:left="355"/>
      </w:pPr>
      <w:r>
        <w:rPr>
          <w:b/>
          <w:u w:val="single" w:color="4A4429"/>
        </w:rPr>
        <w:t>Honors &amp; Awards</w:t>
      </w:r>
      <w:r>
        <w:rPr>
          <w:b/>
        </w:rPr>
        <w:t xml:space="preserve">: </w:t>
      </w:r>
    </w:p>
    <w:p w14:paraId="6F830B80" w14:textId="77777777" w:rsidR="00202A49" w:rsidRDefault="007A69A8">
      <w:pPr>
        <w:spacing w:after="80"/>
        <w:ind w:left="370" w:right="53"/>
      </w:pPr>
      <w:r>
        <w:t xml:space="preserve">Academic Honor: Phi Beta Kappa (1979), Scholarship: Danforth Freshman Year Scholarship (1975) </w:t>
      </w:r>
    </w:p>
    <w:p w14:paraId="115D1E32" w14:textId="77777777" w:rsidR="00202A49" w:rsidRDefault="007A69A8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3C5C1ED5" w14:textId="77777777" w:rsidR="00202A49" w:rsidRDefault="007A69A8">
      <w:pPr>
        <w:pStyle w:val="Heading1"/>
        <w:ind w:left="-5"/>
      </w:pPr>
      <w:r>
        <w:t xml:space="preserve">PUBLICATIONS AND SCHOLARLY WORK </w:t>
      </w:r>
      <w:r>
        <w:rPr>
          <w:b w:val="0"/>
        </w:rPr>
        <w:t xml:space="preserve"> </w:t>
      </w:r>
    </w:p>
    <w:p w14:paraId="3517B3D6" w14:textId="77777777" w:rsidR="00202A49" w:rsidRDefault="007A69A8">
      <w:pPr>
        <w:spacing w:after="183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6D85682" wp14:editId="247B885A">
                <wp:extent cx="6528816" cy="9144"/>
                <wp:effectExtent l="0" t="0" r="0" b="0"/>
                <wp:docPr id="10127" name="Group 10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9144"/>
                          <a:chOff x="0" y="0"/>
                          <a:chExt cx="6528816" cy="9144"/>
                        </a:xfrm>
                      </wpg:grpSpPr>
                      <wps:wsp>
                        <wps:cNvPr id="11704" name="Shape 11704"/>
                        <wps:cNvSpPr/>
                        <wps:spPr>
                          <a:xfrm>
                            <a:off x="0" y="0"/>
                            <a:ext cx="6528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816" h="9144">
                                <a:moveTo>
                                  <a:pt x="0" y="0"/>
                                </a:moveTo>
                                <a:lnTo>
                                  <a:pt x="6528816" y="0"/>
                                </a:lnTo>
                                <a:lnTo>
                                  <a:pt x="6528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4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0127" style="width:514.08pt;height:0.720001pt;mso-position-horizontal-relative:char;mso-position-vertical-relative:line" coordsize="65288,91">
                <v:shape id="Shape 11705" style="position:absolute;width:65288;height:91;left:0;top:0;" coordsize="6528816,9144" path="m0,0l6528816,0l6528816,9144l0,9144l0,0">
                  <v:stroke weight="0pt" endcap="flat" joinstyle="miter" miterlimit="10" on="false" color="#000000" opacity="0"/>
                  <v:fill on="true" color="#4a4429"/>
                </v:shape>
              </v:group>
            </w:pict>
          </mc:Fallback>
        </mc:AlternateContent>
      </w:r>
    </w:p>
    <w:p w14:paraId="695AE624" w14:textId="77777777" w:rsidR="00202A49" w:rsidRDefault="007A69A8">
      <w:pPr>
        <w:pStyle w:val="Heading2"/>
        <w:ind w:left="-3"/>
      </w:pPr>
      <w:r>
        <w:t xml:space="preserve">Peer Reviewed Books         </w:t>
      </w:r>
    </w:p>
    <w:p w14:paraId="5F3BE544" w14:textId="0200FE21" w:rsidR="00202A49" w:rsidRDefault="007A69A8">
      <w:pPr>
        <w:ind w:left="1" w:right="53"/>
      </w:pPr>
      <w:r>
        <w:t>Garcia, M., DuPuis, E.</w:t>
      </w:r>
      <w:r w:rsidR="0077601C">
        <w:t xml:space="preserve"> M. and Mitchell, D. (2017)</w:t>
      </w:r>
      <w:r>
        <w:t xml:space="preserve">. </w:t>
      </w:r>
      <w:r>
        <w:rPr>
          <w:i/>
        </w:rPr>
        <w:t xml:space="preserve">Food Across Borders, </w:t>
      </w:r>
      <w:r>
        <w:t xml:space="preserve">Rutgers University Press. </w:t>
      </w:r>
    </w:p>
    <w:p w14:paraId="17D75B04" w14:textId="77777777" w:rsidR="00202A49" w:rsidRDefault="007A69A8">
      <w:pPr>
        <w:spacing w:after="103" w:line="259" w:lineRule="auto"/>
        <w:ind w:left="-3"/>
      </w:pPr>
      <w:r>
        <w:t xml:space="preserve">DuPuis, E. M. (2015). </w:t>
      </w:r>
      <w:r>
        <w:rPr>
          <w:i/>
        </w:rPr>
        <w:t>Dangerous Digestion: The Politics of American Dietary Advice,</w:t>
      </w:r>
      <w:r>
        <w:t xml:space="preserve"> University of California Press. </w:t>
      </w:r>
    </w:p>
    <w:p w14:paraId="3BCB5EDA" w14:textId="77777777" w:rsidR="00202A49" w:rsidRDefault="007A69A8">
      <w:pPr>
        <w:ind w:left="1" w:right="53"/>
      </w:pPr>
      <w:r>
        <w:t xml:space="preserve">Goodman, D., DuPuis, E. M. &amp; Goodman, M. (2011). </w:t>
      </w:r>
      <w:r>
        <w:rPr>
          <w:i/>
        </w:rPr>
        <w:t>Alternative Food Networks: Knowledge, Practice and Politics</w:t>
      </w:r>
      <w:r>
        <w:t xml:space="preserve">, Oxford, UK: Routledge. </w:t>
      </w:r>
    </w:p>
    <w:p w14:paraId="0402A618" w14:textId="77777777" w:rsidR="00202A49" w:rsidRDefault="007A69A8">
      <w:pPr>
        <w:ind w:left="1" w:right="53"/>
      </w:pPr>
      <w:r>
        <w:t xml:space="preserve">DuPuis, E. M. (Ed.) (2004). </w:t>
      </w:r>
      <w:r>
        <w:rPr>
          <w:i/>
        </w:rPr>
        <w:t>Smoke and Mirrors: The Politics and Culture of Air Pollution</w:t>
      </w:r>
      <w:r>
        <w:t>. New York: New York University Press.</w:t>
      </w:r>
      <w:r>
        <w:rPr>
          <w:i/>
        </w:rPr>
        <w:t xml:space="preserve">  </w:t>
      </w:r>
    </w:p>
    <w:p w14:paraId="74AA9279" w14:textId="77777777" w:rsidR="00202A49" w:rsidRDefault="007A69A8">
      <w:pPr>
        <w:ind w:left="1" w:right="53"/>
      </w:pPr>
      <w:r>
        <w:t>DuPuis, E. M. (2002).</w:t>
      </w:r>
      <w:r>
        <w:rPr>
          <w:i/>
        </w:rPr>
        <w:t xml:space="preserve"> Nature's Perfect Food</w:t>
      </w:r>
      <w:r>
        <w:t>, New York: New York University Press.</w:t>
      </w:r>
      <w:r>
        <w:rPr>
          <w:i/>
        </w:rPr>
        <w:t xml:space="preserve">  </w:t>
      </w:r>
    </w:p>
    <w:p w14:paraId="4EC22F28" w14:textId="77777777" w:rsidR="00202A49" w:rsidRDefault="007A69A8">
      <w:pPr>
        <w:spacing w:after="15"/>
        <w:ind w:left="1" w:right="53"/>
      </w:pPr>
      <w:r>
        <w:lastRenderedPageBreak/>
        <w:t xml:space="preserve">DuPuis, E. M. &amp; </w:t>
      </w:r>
      <w:proofErr w:type="spellStart"/>
      <w:r>
        <w:t>Vandergeest</w:t>
      </w:r>
      <w:proofErr w:type="spellEnd"/>
      <w:r>
        <w:t xml:space="preserve">, P. (Eds.) (1996). </w:t>
      </w:r>
      <w:r>
        <w:rPr>
          <w:i/>
        </w:rPr>
        <w:t>Creating the Countryside: The Politics of Rural and Environmental Discourse</w:t>
      </w:r>
      <w:r>
        <w:t xml:space="preserve">. Philadelphia: Temple University Press. </w:t>
      </w:r>
    </w:p>
    <w:p w14:paraId="0A97ED79" w14:textId="77777777" w:rsidR="00202A49" w:rsidRDefault="007A69A8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14:paraId="017DE991" w14:textId="77777777" w:rsidR="00202A49" w:rsidRDefault="007A69A8">
      <w:pPr>
        <w:pStyle w:val="Heading2"/>
        <w:ind w:left="-3"/>
      </w:pPr>
      <w:r>
        <w:t xml:space="preserve">Peer Reviewed Book Chapters </w:t>
      </w:r>
    </w:p>
    <w:p w14:paraId="56761267" w14:textId="5C8A25FA" w:rsidR="00202A49" w:rsidRDefault="007A69A8">
      <w:pPr>
        <w:ind w:left="1" w:right="53"/>
      </w:pPr>
      <w:r>
        <w:t xml:space="preserve">Garcia, M., DuPuis, E. </w:t>
      </w:r>
      <w:r w:rsidR="0077601C">
        <w:t>M. and Mitchell, D. (2017</w:t>
      </w:r>
      <w:r>
        <w:t xml:space="preserve">). Introduction. In Garcia, M., DuPuis, E. M. and Mitchell, D. </w:t>
      </w:r>
      <w:r>
        <w:rPr>
          <w:i/>
        </w:rPr>
        <w:t xml:space="preserve">Food Across Borders.  </w:t>
      </w:r>
    </w:p>
    <w:p w14:paraId="0AACD223" w14:textId="77777777" w:rsidR="00202A49" w:rsidRDefault="007A69A8">
      <w:pPr>
        <w:ind w:left="1" w:right="53"/>
      </w:pPr>
      <w:r>
        <w:t xml:space="preserve">DuPuis, E. M., Harrison, J., &amp; Goodman, D. (2011). Just Food? In J. </w:t>
      </w:r>
      <w:proofErr w:type="spellStart"/>
      <w:r>
        <w:t>Ageyman</w:t>
      </w:r>
      <w:proofErr w:type="spellEnd"/>
      <w:r>
        <w:t xml:space="preserve"> &amp; A. </w:t>
      </w:r>
      <w:proofErr w:type="spellStart"/>
      <w:r>
        <w:t>Alkon</w:t>
      </w:r>
      <w:proofErr w:type="spellEnd"/>
      <w:r>
        <w:t xml:space="preserve"> (Eds.), </w:t>
      </w:r>
      <w:r>
        <w:rPr>
          <w:i/>
        </w:rPr>
        <w:t>Cultivating Food Justice</w:t>
      </w:r>
      <w:r>
        <w:t xml:space="preserve">. Cambridge, MA: MIT Press. </w:t>
      </w:r>
    </w:p>
    <w:p w14:paraId="23064A0E" w14:textId="77777777" w:rsidR="00202A49" w:rsidRDefault="007A69A8">
      <w:pPr>
        <w:ind w:left="1" w:right="53"/>
      </w:pPr>
      <w:r>
        <w:t xml:space="preserve">DuPuis, E. M. (2006). Landscapes of Desire? In P. </w:t>
      </w:r>
      <w:proofErr w:type="spellStart"/>
      <w:r>
        <w:t>Cloke</w:t>
      </w:r>
      <w:proofErr w:type="spellEnd"/>
      <w:r>
        <w:t xml:space="preserve">, T. Marsden, &amp; P. Mooney (Eds.), </w:t>
      </w:r>
      <w:r>
        <w:rPr>
          <w:i/>
        </w:rPr>
        <w:t>The Handbook of Rural Studies</w:t>
      </w:r>
      <w:r>
        <w:t xml:space="preserve">. Thousand Oaks, CA: SAGE Publications Inc. </w:t>
      </w:r>
    </w:p>
    <w:p w14:paraId="4353BD8C" w14:textId="77777777" w:rsidR="00202A49" w:rsidRDefault="007A69A8">
      <w:pPr>
        <w:ind w:left="1" w:right="53"/>
      </w:pPr>
      <w:r>
        <w:t xml:space="preserve">DuPuis, E. M. (2004). Introduction. In M. DuPuis (Ed.), </w:t>
      </w:r>
      <w:r>
        <w:rPr>
          <w:i/>
        </w:rPr>
        <w:t>Smoke and Mirrors: The Politics and Culture of Air Pollution</w:t>
      </w:r>
      <w:r>
        <w:t xml:space="preserve">. New York: NYU Press. </w:t>
      </w:r>
    </w:p>
    <w:p w14:paraId="7E9B821E" w14:textId="77777777" w:rsidR="00202A49" w:rsidRDefault="007A69A8">
      <w:pPr>
        <w:ind w:left="1" w:right="53"/>
      </w:pPr>
      <w:r>
        <w:t xml:space="preserve">DuPuis, E. M. (2004). Who Owns the Air? In M. DuPuis (Ed.), </w:t>
      </w:r>
      <w:r>
        <w:rPr>
          <w:i/>
        </w:rPr>
        <w:t>Smoke and Mirrors: The Politics and Culture of Air Pollution</w:t>
      </w:r>
      <w:r>
        <w:t xml:space="preserve">, New York, NYU Press. </w:t>
      </w:r>
    </w:p>
    <w:p w14:paraId="2EDBA612" w14:textId="77777777" w:rsidR="00202A49" w:rsidRDefault="007A69A8">
      <w:pPr>
        <w:ind w:left="1" w:right="53"/>
      </w:pPr>
      <w:r>
        <w:t xml:space="preserve">DuPuis, E. M. &amp; </w:t>
      </w:r>
      <w:proofErr w:type="spellStart"/>
      <w:r>
        <w:t>Vandergeest</w:t>
      </w:r>
      <w:proofErr w:type="spellEnd"/>
      <w:r>
        <w:t xml:space="preserve">, P. (1996). Introduction. In M. DuPuis &amp; P. </w:t>
      </w:r>
      <w:proofErr w:type="spellStart"/>
      <w:r>
        <w:t>Vandergeest</w:t>
      </w:r>
      <w:proofErr w:type="spellEnd"/>
      <w:r>
        <w:t xml:space="preserve"> (Eds.), </w:t>
      </w:r>
      <w:r>
        <w:rPr>
          <w:i/>
        </w:rPr>
        <w:t>Creating the Countryside: The Politics of Rural and Environmental Discourse</w:t>
      </w:r>
      <w:r>
        <w:t xml:space="preserve">. Philadelphia: Temple University Press. </w:t>
      </w:r>
    </w:p>
    <w:p w14:paraId="3B7ECD0B" w14:textId="77777777" w:rsidR="00202A49" w:rsidRDefault="007A69A8">
      <w:pPr>
        <w:spacing w:after="10"/>
        <w:ind w:left="1" w:right="53"/>
      </w:pPr>
      <w:r>
        <w:t xml:space="preserve">DuPuis, E. M. (1996). In the Name of Nature: Ecology, Marginality and Rural Land Use Planning During the New Deal. In E. M. DuPuis &amp; P. </w:t>
      </w:r>
      <w:proofErr w:type="spellStart"/>
      <w:r>
        <w:t>Vandergeest</w:t>
      </w:r>
      <w:proofErr w:type="spellEnd"/>
      <w:r>
        <w:t xml:space="preserve"> (Eds.), </w:t>
      </w:r>
      <w:r>
        <w:rPr>
          <w:i/>
        </w:rPr>
        <w:t>Creating the Countryside: The Politics of Rural and Environmental Discourse</w:t>
      </w:r>
      <w:r>
        <w:t xml:space="preserve">. Philadelphia: Temple University Press. </w:t>
      </w:r>
    </w:p>
    <w:p w14:paraId="0A8CE3EF" w14:textId="77777777" w:rsidR="00202A49" w:rsidRDefault="007A69A8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14:paraId="5A10FF7F" w14:textId="77777777" w:rsidR="00202A49" w:rsidRDefault="007A69A8">
      <w:pPr>
        <w:pStyle w:val="Heading2"/>
        <w:ind w:left="-3"/>
      </w:pPr>
      <w:r>
        <w:t xml:space="preserve">Book Chapters </w:t>
      </w:r>
    </w:p>
    <w:p w14:paraId="59268367" w14:textId="77777777" w:rsidR="00202A49" w:rsidRDefault="007A69A8">
      <w:pPr>
        <w:spacing w:after="9"/>
        <w:ind w:left="1" w:right="53"/>
      </w:pPr>
      <w:r>
        <w:t xml:space="preserve">DuPuis, E. M. (2009). Alternative Food Market Governance: Current Research and Unanswered Questions. In L. </w:t>
      </w:r>
    </w:p>
    <w:p w14:paraId="358BDF35" w14:textId="77777777" w:rsidR="00202A49" w:rsidRDefault="007A69A8">
      <w:pPr>
        <w:spacing w:after="103" w:line="259" w:lineRule="auto"/>
        <w:ind w:left="-3"/>
      </w:pPr>
      <w:r>
        <w:t xml:space="preserve">Walter &amp; L. Phoenix (Eds.), </w:t>
      </w:r>
      <w:r>
        <w:rPr>
          <w:i/>
        </w:rPr>
        <w:t xml:space="preserve">Critical Food Issues: Problems and State-of-the-Art Solutions </w:t>
      </w:r>
      <w:r>
        <w:t xml:space="preserve">(pp. 17-32). New York: McMillian. </w:t>
      </w:r>
    </w:p>
    <w:p w14:paraId="51FED775" w14:textId="77777777" w:rsidR="00202A49" w:rsidRDefault="007A69A8">
      <w:pPr>
        <w:ind w:left="1" w:right="53"/>
      </w:pPr>
      <w:r>
        <w:t xml:space="preserve">Goodman, D., DuPuis, E. M., &amp; Harrison, J. (2006). Just Values or Just Value? Remaking the Local in Agrofood Studies. In T. Marsden &amp; J. Murdoch (Eds.), </w:t>
      </w:r>
      <w:r>
        <w:rPr>
          <w:i/>
        </w:rPr>
        <w:t xml:space="preserve">Between the Local and the Global: Confronting Complexity in the Contemporary </w:t>
      </w:r>
      <w:proofErr w:type="spellStart"/>
      <w:r>
        <w:rPr>
          <w:i/>
        </w:rPr>
        <w:t>AgriFood</w:t>
      </w:r>
      <w:proofErr w:type="spellEnd"/>
      <w:r>
        <w:rPr>
          <w:i/>
        </w:rPr>
        <w:t xml:space="preserve"> Sector</w:t>
      </w:r>
      <w:r>
        <w:t xml:space="preserve">. London: Elsevier. </w:t>
      </w:r>
    </w:p>
    <w:p w14:paraId="389C903A" w14:textId="77777777" w:rsidR="00202A49" w:rsidRDefault="007A69A8">
      <w:pPr>
        <w:spacing w:after="10"/>
        <w:ind w:left="1" w:right="53"/>
      </w:pPr>
      <w:r>
        <w:t xml:space="preserve">DuPuis, E. M. (2000). The Body and the Country: A Political Ecology of Consumption. In Mark </w:t>
      </w:r>
      <w:proofErr w:type="spellStart"/>
      <w:r>
        <w:t>Gottdiener</w:t>
      </w:r>
      <w:proofErr w:type="spellEnd"/>
      <w:r>
        <w:t xml:space="preserve"> (Ed.), </w:t>
      </w:r>
      <w:r>
        <w:rPr>
          <w:i/>
        </w:rPr>
        <w:t>New Forms of Consumption</w:t>
      </w:r>
      <w:r>
        <w:t xml:space="preserve">. Boulder, CO: Rowman and Littlefield. </w:t>
      </w:r>
    </w:p>
    <w:p w14:paraId="6955CA0C" w14:textId="77777777" w:rsidR="00202A49" w:rsidRDefault="007A69A8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14:paraId="1B352B6B" w14:textId="77777777" w:rsidR="00202A49" w:rsidRDefault="007A69A8">
      <w:pPr>
        <w:pStyle w:val="Heading2"/>
        <w:ind w:left="-3"/>
      </w:pPr>
      <w:r>
        <w:t xml:space="preserve">Peer Reviewed Journal Articles         </w:t>
      </w:r>
    </w:p>
    <w:p w14:paraId="61CF616A" w14:textId="77777777" w:rsidR="00202A49" w:rsidRDefault="007A69A8">
      <w:pPr>
        <w:ind w:left="1" w:right="53"/>
      </w:pPr>
      <w:r>
        <w:t xml:space="preserve">DuPuis, E. M. &amp; Ball, T. (2013). How not what: Teaching sustainability as process. </w:t>
      </w:r>
      <w:r>
        <w:rPr>
          <w:i/>
        </w:rPr>
        <w:t>Sustainability: Science, Practice and Policy,</w:t>
      </w:r>
      <w:r>
        <w:t xml:space="preserve"> </w:t>
      </w:r>
      <w:r>
        <w:rPr>
          <w:i/>
        </w:rPr>
        <w:t>9</w:t>
      </w:r>
      <w:r>
        <w:t xml:space="preserve">(1). Online journal: http://sspp.proquest.com/archives/vol9iss1/1108-025.dupuis.html </w:t>
      </w:r>
    </w:p>
    <w:p w14:paraId="6BD90C87" w14:textId="77777777" w:rsidR="00202A49" w:rsidRDefault="007A69A8">
      <w:pPr>
        <w:ind w:left="1" w:right="53"/>
      </w:pPr>
      <w:r>
        <w:t xml:space="preserve">DuPuis, E. M. &amp; </w:t>
      </w:r>
      <w:proofErr w:type="spellStart"/>
      <w:r>
        <w:t>Gareau</w:t>
      </w:r>
      <w:proofErr w:type="spellEnd"/>
      <w:r>
        <w:t xml:space="preserve">, B. (2009). Neoliberal knowledge: The decline of technocracy and the weakening of the Montreal Protocol. </w:t>
      </w:r>
      <w:r>
        <w:rPr>
          <w:i/>
        </w:rPr>
        <w:t>Social Science Quarterly,</w:t>
      </w:r>
      <w:r>
        <w:t xml:space="preserve"> </w:t>
      </w:r>
      <w:r>
        <w:rPr>
          <w:i/>
        </w:rPr>
        <w:t>89</w:t>
      </w:r>
      <w:r>
        <w:t xml:space="preserve">(5), 1212-1229. </w:t>
      </w:r>
    </w:p>
    <w:p w14:paraId="00C27BE7" w14:textId="77777777" w:rsidR="00202A49" w:rsidRDefault="007A69A8">
      <w:pPr>
        <w:ind w:left="1" w:right="53"/>
      </w:pPr>
      <w:r>
        <w:t xml:space="preserve">DuPuis, E. M. &amp; </w:t>
      </w:r>
      <w:proofErr w:type="spellStart"/>
      <w:r>
        <w:t>Gillon</w:t>
      </w:r>
      <w:proofErr w:type="spellEnd"/>
      <w:r>
        <w:t xml:space="preserve">, S. (2009). Alternative modes of governance: Organic as civic engagement. </w:t>
      </w:r>
      <w:r>
        <w:rPr>
          <w:i/>
        </w:rPr>
        <w:t>Agriculture and Human Values</w:t>
      </w:r>
      <w:r>
        <w:t xml:space="preserve">, </w:t>
      </w:r>
      <w:r>
        <w:rPr>
          <w:i/>
        </w:rPr>
        <w:t>26</w:t>
      </w:r>
      <w:r>
        <w:t xml:space="preserve">, 43-56. </w:t>
      </w:r>
    </w:p>
    <w:p w14:paraId="4017ECEA" w14:textId="77777777" w:rsidR="00202A49" w:rsidRDefault="007A69A8">
      <w:pPr>
        <w:ind w:left="1" w:right="53"/>
      </w:pPr>
      <w:r>
        <w:t xml:space="preserve">DuPuis, E. M. &amp; </w:t>
      </w:r>
      <w:proofErr w:type="spellStart"/>
      <w:r>
        <w:t>Gareau</w:t>
      </w:r>
      <w:proofErr w:type="spellEnd"/>
      <w:r>
        <w:t xml:space="preserve">, B. (2009). From public to private global environmental governance: Lessons from the Montreal Protocol's stalled methyl bromide phase-out. </w:t>
      </w:r>
      <w:r>
        <w:rPr>
          <w:i/>
        </w:rPr>
        <w:t>Environment and Planning A</w:t>
      </w:r>
      <w:r>
        <w:t xml:space="preserve">, </w:t>
      </w:r>
      <w:r>
        <w:rPr>
          <w:i/>
        </w:rPr>
        <w:t>41</w:t>
      </w:r>
      <w:r>
        <w:t xml:space="preserve">, 2305-2323. </w:t>
      </w:r>
    </w:p>
    <w:p w14:paraId="70E895FD" w14:textId="77777777" w:rsidR="00202A49" w:rsidRDefault="007A69A8">
      <w:pPr>
        <w:ind w:left="1" w:right="53"/>
      </w:pPr>
      <w:r>
        <w:t xml:space="preserve">DuPuis, E. M. &amp; Block, D. (2008). Sustainability and scale: US milk market orders as </w:t>
      </w:r>
      <w:proofErr w:type="spellStart"/>
      <w:r>
        <w:t>relocalization</w:t>
      </w:r>
      <w:proofErr w:type="spellEnd"/>
      <w:r>
        <w:t xml:space="preserve"> policy. </w:t>
      </w:r>
      <w:r>
        <w:rPr>
          <w:i/>
        </w:rPr>
        <w:t>Environment and Planning A.</w:t>
      </w:r>
      <w:r>
        <w:t xml:space="preserve"> </w:t>
      </w:r>
    </w:p>
    <w:p w14:paraId="25CEED11" w14:textId="77777777" w:rsidR="00202A49" w:rsidRDefault="007A69A8">
      <w:pPr>
        <w:ind w:left="1" w:right="53"/>
      </w:pPr>
      <w:r>
        <w:t xml:space="preserve">DuPuis, E. M. (2007). Angels and Vegetables: A Brief History of Food Advice in America, </w:t>
      </w:r>
      <w:proofErr w:type="spellStart"/>
      <w:r>
        <w:rPr>
          <w:i/>
        </w:rPr>
        <w:t>Gastronomica</w:t>
      </w:r>
      <w:proofErr w:type="spellEnd"/>
      <w:r>
        <w:rPr>
          <w:i/>
        </w:rPr>
        <w:t>,</w:t>
      </w:r>
      <w:r>
        <w:t xml:space="preserve"> </w:t>
      </w:r>
      <w:r>
        <w:rPr>
          <w:i/>
        </w:rPr>
        <w:t>7</w:t>
      </w:r>
      <w:r>
        <w:t xml:space="preserve">(4), 34-44. </w:t>
      </w:r>
    </w:p>
    <w:p w14:paraId="0E697D38" w14:textId="77777777" w:rsidR="00202A49" w:rsidRDefault="007A69A8">
      <w:pPr>
        <w:ind w:left="1" w:right="53"/>
      </w:pPr>
      <w:r>
        <w:t xml:space="preserve">DuPuis, E. M. &amp; </w:t>
      </w:r>
      <w:proofErr w:type="spellStart"/>
      <w:r>
        <w:t>Guthman</w:t>
      </w:r>
      <w:proofErr w:type="spellEnd"/>
      <w:r>
        <w:t xml:space="preserve">, J. (2006). Embodying neoliberalism: Economy, culture and the politics of fat. </w:t>
      </w:r>
      <w:r>
        <w:rPr>
          <w:i/>
        </w:rPr>
        <w:t>Environment and Planning D: Society and Space, 24</w:t>
      </w:r>
      <w:r>
        <w:t xml:space="preserve">(3), 427-448. </w:t>
      </w:r>
    </w:p>
    <w:p w14:paraId="7FF5913A" w14:textId="77777777" w:rsidR="00202A49" w:rsidRDefault="007A69A8">
      <w:pPr>
        <w:ind w:left="1" w:right="53"/>
      </w:pPr>
      <w:r>
        <w:lastRenderedPageBreak/>
        <w:t xml:space="preserve">DuPuis, E. M. (2006). Civic Markets: Alternative Value Chain Governance as Civic Engagement. </w:t>
      </w:r>
      <w:r>
        <w:rPr>
          <w:i/>
        </w:rPr>
        <w:t xml:space="preserve">Crop Management. </w:t>
      </w:r>
      <w:r>
        <w:t xml:space="preserve">Online doi:10.1094/CM-2006-0921-09-RV. </w:t>
      </w:r>
    </w:p>
    <w:p w14:paraId="0AD14DA4" w14:textId="77777777" w:rsidR="00202A49" w:rsidRDefault="007A69A8">
      <w:pPr>
        <w:ind w:left="1" w:right="53"/>
      </w:pPr>
      <w:r>
        <w:t xml:space="preserve">Goodman, D. &amp; DuPuis, E. M. (2005). Should we go home to </w:t>
      </w:r>
      <w:proofErr w:type="gramStart"/>
      <w:r>
        <w:t>eat?:</w:t>
      </w:r>
      <w:proofErr w:type="gramEnd"/>
      <w:r>
        <w:t xml:space="preserve"> Toward a reflexive politics of localism. </w:t>
      </w:r>
      <w:r>
        <w:rPr>
          <w:i/>
        </w:rPr>
        <w:t>Journal of Rural Studies, 21</w:t>
      </w:r>
      <w:r>
        <w:t xml:space="preserve">, 359-371. </w:t>
      </w:r>
    </w:p>
    <w:p w14:paraId="1A9C51E4" w14:textId="77777777" w:rsidR="00202A49" w:rsidRDefault="007A69A8">
      <w:pPr>
        <w:ind w:left="1" w:right="53"/>
      </w:pPr>
      <w:r>
        <w:t xml:space="preserve">Goodman, D. &amp; DuPuis E. M. (2002). Knowing food and growing food: Beyond the production-consumption debate in the sociology of agriculture. </w:t>
      </w:r>
      <w:proofErr w:type="spellStart"/>
      <w:r>
        <w:rPr>
          <w:i/>
        </w:rPr>
        <w:t>Sociologia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Ruralis</w:t>
      </w:r>
      <w:proofErr w:type="spellEnd"/>
      <w:r>
        <w:rPr>
          <w:i/>
        </w:rPr>
        <w:t>, 42</w:t>
      </w:r>
      <w:r>
        <w:t xml:space="preserve">(1), 5-22. </w:t>
      </w:r>
    </w:p>
    <w:p w14:paraId="79FE4BFA" w14:textId="77777777" w:rsidR="00202A49" w:rsidRDefault="007A69A8">
      <w:pPr>
        <w:ind w:left="1" w:right="53"/>
      </w:pPr>
      <w:r>
        <w:t xml:space="preserve">DuPuis, E. M. (2001). Making the country work for the city: Von </w:t>
      </w:r>
      <w:proofErr w:type="spellStart"/>
      <w:r>
        <w:t>Thünen's</w:t>
      </w:r>
      <w:proofErr w:type="spellEnd"/>
      <w:r>
        <w:t xml:space="preserve"> ideas in geography, economics and the sociology of agriculture. </w:t>
      </w:r>
      <w:r>
        <w:rPr>
          <w:i/>
        </w:rPr>
        <w:t>American Journal of Economics and Sociology Special Thematic Issue: City and Country, An Interdisciplinary Collection,</w:t>
      </w:r>
      <w:r>
        <w:t xml:space="preserve"> </w:t>
      </w:r>
      <w:r>
        <w:rPr>
          <w:i/>
        </w:rPr>
        <w:t>60</w:t>
      </w:r>
      <w:r>
        <w:t xml:space="preserve">(1), 79-100. </w:t>
      </w:r>
    </w:p>
    <w:p w14:paraId="2BB59FD8" w14:textId="77777777" w:rsidR="00202A49" w:rsidRDefault="007A69A8">
      <w:pPr>
        <w:ind w:left="1" w:right="53"/>
      </w:pPr>
      <w:r>
        <w:t xml:space="preserve">DuPuis, E. M. (2000). Not in my body: </w:t>
      </w:r>
      <w:proofErr w:type="spellStart"/>
      <w:r>
        <w:t>rBGH</w:t>
      </w:r>
      <w:proofErr w:type="spellEnd"/>
      <w:r>
        <w:t xml:space="preserve"> and the rise of organic milk. </w:t>
      </w:r>
      <w:r>
        <w:rPr>
          <w:i/>
        </w:rPr>
        <w:t>Agriculture and Human Values,</w:t>
      </w:r>
      <w:r>
        <w:t xml:space="preserve"> </w:t>
      </w:r>
      <w:r>
        <w:rPr>
          <w:i/>
        </w:rPr>
        <w:t>17</w:t>
      </w:r>
      <w:r>
        <w:t xml:space="preserve">(3), 285-295. </w:t>
      </w:r>
    </w:p>
    <w:p w14:paraId="71C1FC34" w14:textId="77777777" w:rsidR="00202A49" w:rsidRDefault="007A69A8">
      <w:pPr>
        <w:ind w:left="1" w:right="53"/>
      </w:pPr>
      <w:r>
        <w:t xml:space="preserve">DuPuis, E. M. (1999). Pacification or contestation: The role of discourse in agricultural policy. </w:t>
      </w:r>
      <w:r>
        <w:rPr>
          <w:i/>
        </w:rPr>
        <w:t>Rural Sociology,</w:t>
      </w:r>
      <w:r>
        <w:t xml:space="preserve"> </w:t>
      </w:r>
      <w:r>
        <w:rPr>
          <w:i/>
        </w:rPr>
        <w:t>64</w:t>
      </w:r>
      <w:r>
        <w:t xml:space="preserve">(1), 158163. </w:t>
      </w:r>
    </w:p>
    <w:p w14:paraId="39F555D2" w14:textId="77777777" w:rsidR="00202A49" w:rsidRDefault="007A69A8">
      <w:pPr>
        <w:ind w:left="1" w:right="53"/>
      </w:pPr>
      <w:r>
        <w:t xml:space="preserve">DuPuis, E. M. (1993). Sub-national state institutions and the organization of agricultural resource use: The Case of the dairy industry. </w:t>
      </w:r>
      <w:r>
        <w:rPr>
          <w:i/>
        </w:rPr>
        <w:t>Rural Sociology,</w:t>
      </w:r>
      <w:r>
        <w:t xml:space="preserve"> </w:t>
      </w:r>
      <w:r>
        <w:rPr>
          <w:i/>
        </w:rPr>
        <w:t>58</w:t>
      </w:r>
      <w:r>
        <w:t xml:space="preserve">, 440-460. </w:t>
      </w:r>
    </w:p>
    <w:p w14:paraId="13EA27BE" w14:textId="77777777" w:rsidR="00202A49" w:rsidRDefault="007A69A8">
      <w:pPr>
        <w:spacing w:after="10"/>
        <w:ind w:left="1" w:right="53"/>
      </w:pPr>
      <w:r>
        <w:t xml:space="preserve">DuPuis, E. M. &amp; Geisler, C. (June 1988). Biotechnology and the small farm: What can green revolution studies tell us about the social impacts of bovine growth hormone? </w:t>
      </w:r>
      <w:proofErr w:type="spellStart"/>
      <w:r>
        <w:rPr>
          <w:i/>
        </w:rPr>
        <w:t>BioScience</w:t>
      </w:r>
      <w:proofErr w:type="spellEnd"/>
      <w:r>
        <w:rPr>
          <w:i/>
        </w:rPr>
        <w:t>,</w:t>
      </w:r>
      <w:r>
        <w:t xml:space="preserve"> 406-411. </w:t>
      </w:r>
    </w:p>
    <w:p w14:paraId="19035E52" w14:textId="77777777" w:rsidR="00202A49" w:rsidRDefault="007A69A8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14:paraId="2FA23501" w14:textId="0DAF2C0F" w:rsidR="009D4B20" w:rsidRDefault="009D4B20" w:rsidP="009D4B20">
      <w:pPr>
        <w:pStyle w:val="Heading2"/>
        <w:ind w:left="-3"/>
      </w:pPr>
      <w:r>
        <w:t>Journal Articles</w:t>
      </w:r>
      <w:r>
        <w:t xml:space="preserve">         </w:t>
      </w:r>
    </w:p>
    <w:p w14:paraId="0F95347E" w14:textId="77777777" w:rsidR="009D4B20" w:rsidRDefault="009D4B20">
      <w:pPr>
        <w:spacing w:after="0" w:line="259" w:lineRule="auto"/>
        <w:ind w:left="2" w:firstLine="0"/>
        <w:rPr>
          <w:sz w:val="24"/>
        </w:rPr>
      </w:pPr>
    </w:p>
    <w:p w14:paraId="31462F68" w14:textId="21941922" w:rsidR="00202A49" w:rsidRDefault="009D4B20">
      <w:pPr>
        <w:spacing w:after="0" w:line="259" w:lineRule="auto"/>
        <w:ind w:left="2" w:firstLine="0"/>
      </w:pPr>
      <w:proofErr w:type="spellStart"/>
      <w:r>
        <w:rPr>
          <w:sz w:val="24"/>
        </w:rPr>
        <w:t>DuPuis</w:t>
      </w:r>
      <w:proofErr w:type="spellEnd"/>
      <w:r>
        <w:rPr>
          <w:sz w:val="24"/>
        </w:rPr>
        <w:t xml:space="preserve">, E. M. </w:t>
      </w:r>
      <w:r w:rsidR="005C3A51">
        <w:rPr>
          <w:bCs/>
          <w:sz w:val="24"/>
        </w:rPr>
        <w:t xml:space="preserve">(December 2106). </w:t>
      </w:r>
      <w:r w:rsidRPr="009D4B20">
        <w:rPr>
          <w:bCs/>
          <w:sz w:val="24"/>
        </w:rPr>
        <w:t>Keeping It Complex</w:t>
      </w:r>
      <w:r w:rsidR="005C3A51">
        <w:rPr>
          <w:bCs/>
          <w:sz w:val="24"/>
        </w:rPr>
        <w:t>.</w:t>
      </w:r>
      <w:r w:rsidRPr="009D4B20">
        <w:rPr>
          <w:bCs/>
          <w:sz w:val="24"/>
        </w:rPr>
        <w:t xml:space="preserve"> </w:t>
      </w:r>
      <w:r w:rsidRPr="009D4B20">
        <w:rPr>
          <w:i/>
          <w:iCs/>
          <w:sz w:val="24"/>
        </w:rPr>
        <w:t>Journal of American History</w:t>
      </w:r>
      <w:r w:rsidRPr="009D4B20">
        <w:rPr>
          <w:sz w:val="24"/>
        </w:rPr>
        <w:t>, 103</w:t>
      </w:r>
      <w:r w:rsidR="005C3A51">
        <w:rPr>
          <w:sz w:val="24"/>
        </w:rPr>
        <w:t>(3)</w:t>
      </w:r>
      <w:r>
        <w:rPr>
          <w:sz w:val="24"/>
        </w:rPr>
        <w:t>,</w:t>
      </w:r>
      <w:r w:rsidRPr="009D4B20">
        <w:rPr>
          <w:sz w:val="24"/>
        </w:rPr>
        <w:t xml:space="preserve"> 679–681</w:t>
      </w:r>
      <w:r w:rsidR="005C3A51">
        <w:rPr>
          <w:sz w:val="24"/>
        </w:rPr>
        <w:t>.</w:t>
      </w:r>
      <w:r w:rsidR="007A69A8">
        <w:rPr>
          <w:sz w:val="24"/>
        </w:rPr>
        <w:t xml:space="preserve"> </w:t>
      </w:r>
      <w:r w:rsidR="005C3A51">
        <w:rPr>
          <w:sz w:val="24"/>
        </w:rPr>
        <w:t>Invited commentary</w:t>
      </w:r>
      <w:r w:rsidR="005C3A51">
        <w:rPr>
          <w:sz w:val="24"/>
        </w:rPr>
        <w:t>.</w:t>
      </w:r>
    </w:p>
    <w:p w14:paraId="6C95646C" w14:textId="77777777" w:rsidR="00202A49" w:rsidRDefault="007A69A8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14:paraId="3A3A738D" w14:textId="77777777" w:rsidR="00202A49" w:rsidRDefault="007A69A8">
      <w:pPr>
        <w:pStyle w:val="Heading2"/>
        <w:spacing w:after="0"/>
        <w:ind w:left="-3"/>
      </w:pPr>
      <w:r>
        <w:t xml:space="preserve">Professional Publications        </w:t>
      </w:r>
    </w:p>
    <w:p w14:paraId="6F6FCCD9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2F129EDD" w14:textId="77777777" w:rsidR="00202A49" w:rsidRDefault="007A69A8">
      <w:pPr>
        <w:ind w:left="1" w:right="53"/>
      </w:pPr>
      <w:r>
        <w:t xml:space="preserve">Blog Posts for Grist, Huffington Post and Pace University’s </w:t>
      </w:r>
      <w:proofErr w:type="spellStart"/>
      <w:r>
        <w:t>EarthDesk</w:t>
      </w:r>
      <w:proofErr w:type="spellEnd"/>
      <w:r>
        <w:t xml:space="preserve"> </w:t>
      </w:r>
    </w:p>
    <w:p w14:paraId="78654BD7" w14:textId="77777777" w:rsidR="00202A49" w:rsidRDefault="007A69A8">
      <w:pPr>
        <w:ind w:left="1" w:right="53"/>
      </w:pPr>
      <w:r>
        <w:t xml:space="preserve">DuPuis, E. M. &amp; Miller, R. (1995). </w:t>
      </w:r>
      <w:r>
        <w:rPr>
          <w:i/>
        </w:rPr>
        <w:t>Report on the Economic Costs of Dry Cleaners Proposed Regulation Part 232</w:t>
      </w:r>
      <w:r>
        <w:t xml:space="preserve">. New York State Department of Environmental Conservation and New York State Department of Health New York State Department of Economic Development Research Report. </w:t>
      </w:r>
    </w:p>
    <w:p w14:paraId="611B62DA" w14:textId="77777777" w:rsidR="00202A49" w:rsidRDefault="007A69A8">
      <w:pPr>
        <w:ind w:left="1" w:right="53"/>
      </w:pPr>
      <w:r>
        <w:t xml:space="preserve">DuPuis, E. M. &amp; Miller, R. (1994). </w:t>
      </w:r>
      <w:r>
        <w:rPr>
          <w:i/>
        </w:rPr>
        <w:t>Clean Air Act VOC RACT Compliance Costs</w:t>
      </w:r>
      <w:r>
        <w:t xml:space="preserve"> (report covering four small business sectors: screen printing offset printing, flexographic printing and wood finishing). New York State Department of Economic Development, New York State Department of Environmental Conservation, and the Environmental Facilities Corporation. </w:t>
      </w:r>
    </w:p>
    <w:p w14:paraId="72AC26D3" w14:textId="77777777" w:rsidR="00202A49" w:rsidRDefault="007A69A8">
      <w:pPr>
        <w:ind w:left="1" w:right="53"/>
      </w:pPr>
      <w:r>
        <w:t xml:space="preserve">Dandridge, T., DuPuis, E. M. &amp; </w:t>
      </w:r>
      <w:proofErr w:type="spellStart"/>
      <w:r>
        <w:t>Falbe</w:t>
      </w:r>
      <w:proofErr w:type="spellEnd"/>
      <w:r>
        <w:t xml:space="preserve">, C. (1992). </w:t>
      </w:r>
      <w:r>
        <w:rPr>
          <w:i/>
        </w:rPr>
        <w:t>Franchising and the Rural Service Sector.</w:t>
      </w:r>
      <w:r>
        <w:t xml:space="preserve"> USDA Economic Research Service Monograph Series. </w:t>
      </w:r>
    </w:p>
    <w:p w14:paraId="515A607E" w14:textId="77777777" w:rsidR="00202A49" w:rsidRDefault="007A69A8">
      <w:pPr>
        <w:ind w:left="1" w:right="53"/>
      </w:pPr>
      <w:r>
        <w:t xml:space="preserve">DuPuis, E. M. (September 1985). No limits to growth: Within two or three years, bovine growth hormone will be revving up the dairy accelerator. </w:t>
      </w:r>
      <w:r>
        <w:rPr>
          <w:i/>
        </w:rPr>
        <w:t>California Farmer,</w:t>
      </w:r>
      <w:r>
        <w:t xml:space="preserve"> </w:t>
      </w:r>
      <w:r>
        <w:rPr>
          <w:i/>
        </w:rPr>
        <w:t>6(</w:t>
      </w:r>
      <w:r>
        <w:t xml:space="preserve">17). </w:t>
      </w:r>
    </w:p>
    <w:p w14:paraId="133494B9" w14:textId="77777777" w:rsidR="00202A49" w:rsidRDefault="007A69A8">
      <w:pPr>
        <w:ind w:left="1" w:right="53"/>
      </w:pPr>
      <w:r>
        <w:t xml:space="preserve">DuPuis, E. M. (May 1985). Farm women are getting more dirt under their nails. </w:t>
      </w:r>
      <w:r>
        <w:rPr>
          <w:i/>
        </w:rPr>
        <w:t>California Farmer</w:t>
      </w:r>
      <w:r>
        <w:t xml:space="preserve">. </w:t>
      </w:r>
    </w:p>
    <w:p w14:paraId="633A339A" w14:textId="77777777" w:rsidR="00202A49" w:rsidRDefault="007A69A8">
      <w:pPr>
        <w:ind w:left="1" w:right="53"/>
      </w:pPr>
      <w:r>
        <w:t xml:space="preserve">DuPuis, E. M. (1984). The Corporate 500: An Analysis of Corporate Giving. Introduction, </w:t>
      </w:r>
      <w:r>
        <w:rPr>
          <w:i/>
        </w:rPr>
        <w:t>The Corporate 500: The Directory of Corporate Philanthropy</w:t>
      </w:r>
      <w:r>
        <w:t xml:space="preserve"> (3</w:t>
      </w:r>
      <w:r>
        <w:rPr>
          <w:sz w:val="14"/>
        </w:rPr>
        <w:t>rd</w:t>
      </w:r>
      <w:r>
        <w:t xml:space="preserve"> ed.). </w:t>
      </w:r>
    </w:p>
    <w:p w14:paraId="2FA0516D" w14:textId="769B262C" w:rsidR="005C3A51" w:rsidRDefault="005C3A51" w:rsidP="005C3A51">
      <w:pPr>
        <w:pStyle w:val="Heading2"/>
        <w:spacing w:after="0"/>
        <w:ind w:left="-3"/>
      </w:pPr>
      <w:r>
        <w:t>Book Reviews since 2016</w:t>
      </w:r>
      <w:r>
        <w:t xml:space="preserve"> </w:t>
      </w:r>
    </w:p>
    <w:p w14:paraId="39144FB5" w14:textId="77777777" w:rsidR="005C3A51" w:rsidRDefault="005C3A51">
      <w:pPr>
        <w:spacing w:after="0" w:line="259" w:lineRule="auto"/>
        <w:ind w:left="2" w:firstLine="0"/>
      </w:pPr>
    </w:p>
    <w:p w14:paraId="0BE8F965" w14:textId="46149D97" w:rsidR="005C3A51" w:rsidRPr="005C3A51" w:rsidRDefault="005C3A51" w:rsidP="005C3A51">
      <w:pPr>
        <w:spacing w:after="0" w:line="259" w:lineRule="auto"/>
        <w:ind w:left="2" w:firstLine="0"/>
      </w:pPr>
      <w:r>
        <w:t xml:space="preserve">(Spring 2017) </w:t>
      </w:r>
      <w:r w:rsidRPr="005C3A51">
        <w:rPr>
          <w:i/>
          <w:iCs/>
        </w:rPr>
        <w:t>Organic Struggle: The Movement for Sustainable Agriculture in the United States</w:t>
      </w:r>
      <w:r w:rsidRPr="005C3A51">
        <w:t xml:space="preserve"> by Brian K. </w:t>
      </w:r>
      <w:proofErr w:type="spellStart"/>
      <w:r w:rsidRPr="005C3A51">
        <w:t>Obach</w:t>
      </w:r>
      <w:proofErr w:type="spellEnd"/>
      <w:r w:rsidRPr="005C3A51">
        <w:t xml:space="preserve">, </w:t>
      </w:r>
      <w:r w:rsidRPr="005C3A51">
        <w:rPr>
          <w:i/>
          <w:iCs/>
        </w:rPr>
        <w:t>Agricultural History</w:t>
      </w:r>
      <w:r w:rsidRPr="005C3A51">
        <w:t xml:space="preserve"> Vo</w:t>
      </w:r>
      <w:r>
        <w:t xml:space="preserve">l. 91, No. 2 </w:t>
      </w:r>
      <w:r w:rsidRPr="005C3A51">
        <w:t>271-273</w:t>
      </w:r>
      <w:r>
        <w:t>.</w:t>
      </w:r>
      <w:r w:rsidRPr="005C3A51">
        <w:t xml:space="preserve"> </w:t>
      </w:r>
    </w:p>
    <w:p w14:paraId="03B43EE2" w14:textId="77777777" w:rsidR="005C3A51" w:rsidRPr="005C3A51" w:rsidRDefault="005C3A51" w:rsidP="005C3A51">
      <w:pPr>
        <w:spacing w:after="0" w:line="259" w:lineRule="auto"/>
        <w:ind w:left="2" w:firstLine="0"/>
      </w:pPr>
    </w:p>
    <w:p w14:paraId="34DD1781" w14:textId="68D7E260" w:rsidR="005C3A51" w:rsidRPr="005C3A51" w:rsidRDefault="00D018AA" w:rsidP="005C3A51">
      <w:pPr>
        <w:spacing w:after="0" w:line="259" w:lineRule="auto"/>
        <w:ind w:left="2" w:firstLine="0"/>
      </w:pPr>
      <w:r>
        <w:lastRenderedPageBreak/>
        <w:t>(2016</w:t>
      </w:r>
      <w:r w:rsidR="005C3A51">
        <w:t>)</w:t>
      </w:r>
      <w:r w:rsidR="005C3A51" w:rsidRPr="005C3A51">
        <w:t xml:space="preserve">, </w:t>
      </w:r>
      <w:r w:rsidR="005C3A51" w:rsidRPr="005C3A51">
        <w:rPr>
          <w:i/>
        </w:rPr>
        <w:t>Savoring Alternative Food: School Gardens, Healthy Eating, and Visceral Difference</w:t>
      </w:r>
      <w:r w:rsidR="005C3A51" w:rsidRPr="005C3A51">
        <w:t>, by Jessica Hayes-Conroy</w:t>
      </w:r>
      <w:r w:rsidR="005C3A51">
        <w:t xml:space="preserve"> </w:t>
      </w:r>
      <w:r w:rsidR="005C3A51" w:rsidRPr="005C3A51">
        <w:rPr>
          <w:i/>
        </w:rPr>
        <w:t xml:space="preserve">Review of Agricultural, Food and Environmental Studies </w:t>
      </w:r>
      <w:r w:rsidR="005C3A51">
        <w:t>3 (97)</w:t>
      </w:r>
      <w:r w:rsidR="005C3A51" w:rsidRPr="005C3A51">
        <w:t xml:space="preserve"> 209-210.</w:t>
      </w:r>
    </w:p>
    <w:p w14:paraId="4ADA9634" w14:textId="77777777" w:rsidR="00202A49" w:rsidRDefault="007A69A8">
      <w:pPr>
        <w:spacing w:after="0" w:line="259" w:lineRule="auto"/>
        <w:ind w:left="2" w:firstLine="0"/>
      </w:pPr>
      <w:r>
        <w:t xml:space="preserve"> </w:t>
      </w:r>
    </w:p>
    <w:p w14:paraId="3EC11B03" w14:textId="77777777" w:rsidR="00202A49" w:rsidRDefault="007A69A8">
      <w:pPr>
        <w:pStyle w:val="Heading2"/>
        <w:spacing w:after="0"/>
        <w:ind w:left="-3"/>
      </w:pPr>
      <w:r>
        <w:t xml:space="preserve">Presentations at Conferences, Workshops and Professional Meetings </w:t>
      </w:r>
    </w:p>
    <w:p w14:paraId="11361EEE" w14:textId="77777777" w:rsidR="00202A49" w:rsidRDefault="007A69A8">
      <w:pPr>
        <w:spacing w:after="0" w:line="259" w:lineRule="auto"/>
        <w:ind w:left="2" w:firstLine="0"/>
      </w:pPr>
      <w:r>
        <w:t xml:space="preserve"> </w:t>
      </w:r>
    </w:p>
    <w:p w14:paraId="253C73CB" w14:textId="77777777" w:rsidR="00D018AA" w:rsidRPr="00D018AA" w:rsidRDefault="00D018AA" w:rsidP="00D018AA">
      <w:pPr>
        <w:spacing w:after="9"/>
        <w:ind w:left="1" w:right="53"/>
      </w:pPr>
      <w:r w:rsidRPr="00D018AA">
        <w:t>2016 “The Politics of Emancipation” Syracuse University Food Studies Colloquium, February.</w:t>
      </w:r>
    </w:p>
    <w:p w14:paraId="1B32F0B7" w14:textId="77777777" w:rsidR="00D018AA" w:rsidRPr="00D018AA" w:rsidRDefault="00D018AA" w:rsidP="00D018AA">
      <w:pPr>
        <w:spacing w:after="9"/>
        <w:ind w:left="1" w:right="53"/>
      </w:pPr>
    </w:p>
    <w:p w14:paraId="0C495847" w14:textId="1FF71487" w:rsidR="00D018AA" w:rsidRPr="00D018AA" w:rsidRDefault="00D018AA" w:rsidP="00D018AA">
      <w:pPr>
        <w:spacing w:after="9"/>
        <w:ind w:left="1" w:right="53"/>
      </w:pPr>
      <w:r w:rsidRPr="00D018AA">
        <w:t>2</w:t>
      </w:r>
      <w:r>
        <w:t>016</w:t>
      </w:r>
      <w:r w:rsidRPr="00D018AA">
        <w:t xml:space="preserve"> “The Politics of Emancipation: Abolitionists and the Advent of Sharecropping” Cornell University Department of Development Sociology Colloquium, November.</w:t>
      </w:r>
    </w:p>
    <w:p w14:paraId="78378AAC" w14:textId="77777777" w:rsidR="00D018AA" w:rsidRDefault="00D018AA">
      <w:pPr>
        <w:spacing w:after="9"/>
        <w:ind w:left="1" w:right="53"/>
      </w:pPr>
    </w:p>
    <w:p w14:paraId="644D45F5" w14:textId="77777777" w:rsidR="00202A49" w:rsidRDefault="007A69A8">
      <w:pPr>
        <w:spacing w:after="9"/>
        <w:ind w:left="1" w:right="53"/>
      </w:pPr>
      <w:r>
        <w:t xml:space="preserve">2016 “What can the History of Dietary Advice Tell Us about Climate Change?” Yale Food Symposium, Sept., 30. </w:t>
      </w:r>
    </w:p>
    <w:p w14:paraId="0381BC5F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23243F5C" w14:textId="77777777" w:rsidR="00202A49" w:rsidRDefault="007A69A8">
      <w:pPr>
        <w:spacing w:after="0"/>
        <w:ind w:left="1" w:right="53"/>
      </w:pPr>
      <w:bookmarkStart w:id="0" w:name="_GoBack"/>
      <w:bookmarkEnd w:id="0"/>
      <w:r>
        <w:t xml:space="preserve">2016 “Teaching Political Ecology: A workshop on incorporating the field of political ecology into the classroom.” </w:t>
      </w:r>
      <w:proofErr w:type="spellStart"/>
      <w:r>
        <w:t>CoOrganizer</w:t>
      </w:r>
      <w:proofErr w:type="spellEnd"/>
      <w:r>
        <w:t xml:space="preserve"> with Teresa </w:t>
      </w:r>
      <w:proofErr w:type="spellStart"/>
      <w:r>
        <w:t>Lloro-Bidart</w:t>
      </w:r>
      <w:proofErr w:type="spellEnd"/>
      <w:r>
        <w:t xml:space="preserve"> and Michael Finewood, </w:t>
      </w:r>
      <w:r>
        <w:rPr>
          <w:i/>
        </w:rPr>
        <w:t>AESS Annual Meeting</w:t>
      </w:r>
      <w:r>
        <w:t xml:space="preserve"> (2016). Washington, DC. </w:t>
      </w:r>
    </w:p>
    <w:p w14:paraId="409F84C3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42B50C99" w14:textId="77777777" w:rsidR="00202A49" w:rsidRDefault="007A69A8">
      <w:pPr>
        <w:spacing w:after="9"/>
        <w:ind w:left="1" w:right="53"/>
      </w:pPr>
      <w:r>
        <w:t xml:space="preserve">2015 “Air Pollution,” Global Health Histories Seminar 94, World Health Organization, November 20. </w:t>
      </w:r>
    </w:p>
    <w:p w14:paraId="36B128AB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4571EEDA" w14:textId="77777777" w:rsidR="00202A49" w:rsidRDefault="007A69A8">
      <w:pPr>
        <w:spacing w:after="0"/>
        <w:ind w:left="1" w:right="53"/>
      </w:pPr>
      <w:proofErr w:type="gramStart"/>
      <w:r>
        <w:t>2014  “</w:t>
      </w:r>
      <w:proofErr w:type="gramEnd"/>
      <w:r>
        <w:t xml:space="preserve">Teaching Sustainability as Design,” Teaching Complexity and Uncertainty on Environmental Issues: Practices, Theories and Products. International Interdisciplinary Conference, University of Liege, Belgium, Faculty of </w:t>
      </w:r>
      <w:proofErr w:type="gramStart"/>
      <w:r>
        <w:t>Science,  the</w:t>
      </w:r>
      <w:proofErr w:type="gramEnd"/>
      <w:r>
        <w:t xml:space="preserve"> Belgian National Research Foundation, and the Nature Science and Society Association. Arlon Campus – Department of Environment (ACE) </w:t>
      </w:r>
    </w:p>
    <w:p w14:paraId="3EE50D04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74313AE6" w14:textId="77777777" w:rsidR="00202A49" w:rsidRDefault="007A69A8">
      <w:pPr>
        <w:spacing w:after="9"/>
        <w:ind w:left="1" w:right="53"/>
      </w:pPr>
      <w:r>
        <w:t xml:space="preserve">2013 “The Future of Food in the Anthropocene.” Workshop on Collaborative Learning Processes, Arizona State </w:t>
      </w:r>
    </w:p>
    <w:p w14:paraId="1FAD91B4" w14:textId="77777777" w:rsidR="00202A49" w:rsidRDefault="007A69A8">
      <w:pPr>
        <w:spacing w:after="9"/>
        <w:ind w:left="1" w:right="53"/>
      </w:pPr>
      <w:r>
        <w:t xml:space="preserve">University, Tempe AZ </w:t>
      </w:r>
    </w:p>
    <w:p w14:paraId="60BB5B83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0EB2A87A" w14:textId="77777777" w:rsidR="00202A49" w:rsidRDefault="007A69A8">
      <w:pPr>
        <w:spacing w:after="58" w:line="301" w:lineRule="auto"/>
        <w:ind w:left="1" w:right="265"/>
      </w:pPr>
      <w:r>
        <w:t xml:space="preserve">2013 Interactive Session Leader: “Putting Sustainability to Work: How </w:t>
      </w:r>
      <w:proofErr w:type="spellStart"/>
      <w:r>
        <w:t>towngown</w:t>
      </w:r>
      <w:proofErr w:type="spellEnd"/>
      <w:r>
        <w:t xml:space="preserve"> relationships can better prepare the next green-tech workforce,” at California Sustainability in Higher Education Conference, UC Santa Barbara 2013 "Gut Wars: Struggles against the Purity Politics of Food Reform," Chesapeake DMV Food Studies Scholars </w:t>
      </w:r>
    </w:p>
    <w:p w14:paraId="76F61BC5" w14:textId="77777777" w:rsidR="00202A49" w:rsidRDefault="007A69A8">
      <w:pPr>
        <w:ind w:left="1" w:right="53"/>
      </w:pPr>
      <w:r>
        <w:t xml:space="preserve">2013 “Alternative Agriculture and the Politics </w:t>
      </w:r>
      <w:proofErr w:type="gramStart"/>
      <w:r>
        <w:t>Of</w:t>
      </w:r>
      <w:proofErr w:type="gramEnd"/>
      <w:r>
        <w:t xml:space="preserve"> Knowledge,” American Association of Geographers Annual Meeting Session: Making alternative food systems work III: Knowing and growing food: science, policy, and alternative discourses </w:t>
      </w:r>
    </w:p>
    <w:p w14:paraId="5A945165" w14:textId="77777777" w:rsidR="00202A49" w:rsidRDefault="007A69A8">
      <w:pPr>
        <w:spacing w:after="9"/>
        <w:ind w:left="1" w:right="53"/>
      </w:pPr>
      <w:r>
        <w:t xml:space="preserve">2011 “Organic Ways of Knowing,” Presented at the Association of American Geographers Annual Meeting Session </w:t>
      </w:r>
    </w:p>
    <w:p w14:paraId="07038136" w14:textId="77777777" w:rsidR="00202A49" w:rsidRDefault="007A69A8">
      <w:pPr>
        <w:ind w:left="1" w:right="53"/>
      </w:pPr>
      <w:r>
        <w:t xml:space="preserve">Food and Alterity in a Diverse Economy: Exploring a Politics of Possibility </w:t>
      </w:r>
    </w:p>
    <w:p w14:paraId="2C80AF36" w14:textId="77777777" w:rsidR="00202A49" w:rsidRDefault="007A69A8">
      <w:pPr>
        <w:ind w:left="1" w:right="53"/>
      </w:pPr>
      <w:r>
        <w:t xml:space="preserve">2011 “Sustainability as How </w:t>
      </w:r>
      <w:proofErr w:type="gramStart"/>
      <w:r>
        <w:t>not</w:t>
      </w:r>
      <w:proofErr w:type="gramEnd"/>
      <w:r>
        <w:t xml:space="preserve"> What,” Sustainable Places Research Institute, Cardiff, Wales </w:t>
      </w:r>
    </w:p>
    <w:p w14:paraId="5FCE861A" w14:textId="77777777" w:rsidR="00202A49" w:rsidRDefault="007A69A8">
      <w:pPr>
        <w:ind w:left="1" w:right="53"/>
      </w:pPr>
      <w:r>
        <w:t xml:space="preserve">2010 “Alternative Food Systems Without the Romance,” Keynote Speaker, </w:t>
      </w:r>
      <w:proofErr w:type="spellStart"/>
      <w:r>
        <w:t>Agri</w:t>
      </w:r>
      <w:proofErr w:type="spellEnd"/>
      <w:r>
        <w:t xml:space="preserve">-Food XVII, Monash University, </w:t>
      </w:r>
      <w:proofErr w:type="spellStart"/>
      <w:r>
        <w:t>Gippsland</w:t>
      </w:r>
      <w:proofErr w:type="spellEnd"/>
      <w:r>
        <w:t xml:space="preserve"> Campus, Australia  </w:t>
      </w:r>
    </w:p>
    <w:p w14:paraId="10FB8B55" w14:textId="77777777" w:rsidR="00202A49" w:rsidRDefault="007A69A8">
      <w:pPr>
        <w:ind w:left="1" w:right="53"/>
      </w:pPr>
      <w:r>
        <w:t xml:space="preserve">“American Obesity: SAD or Saved by the Mediterranean Diet?” for workshop: Shaping and Implementing Nutritional Recommendations: Sociological and Historical Perspectives, INRA, Paris, France </w:t>
      </w:r>
    </w:p>
    <w:p w14:paraId="1D1D0756" w14:textId="77777777" w:rsidR="00202A49" w:rsidRDefault="007A69A8">
      <w:pPr>
        <w:ind w:left="1" w:right="53"/>
      </w:pPr>
      <w:r>
        <w:t xml:space="preserve">2010 "American Obesity: SAD or Saved by the Mediterranean Diet?" Food: History and Culture of the West, EU Center of Excellence, Brussels, Belgium  </w:t>
      </w:r>
    </w:p>
    <w:p w14:paraId="7DAF1E58" w14:textId="77777777" w:rsidR="00202A49" w:rsidRDefault="007A69A8">
      <w:pPr>
        <w:ind w:left="1" w:right="53"/>
      </w:pPr>
      <w:r>
        <w:t xml:space="preserve">2008 “Les </w:t>
      </w:r>
      <w:proofErr w:type="spellStart"/>
      <w:r>
        <w:t>Politiques</w:t>
      </w:r>
      <w:proofErr w:type="spellEnd"/>
      <w:r>
        <w:t xml:space="preserve"> de Digestion,” (in French) </w:t>
      </w:r>
      <w:proofErr w:type="spellStart"/>
      <w:r>
        <w:t>Universite</w:t>
      </w:r>
      <w:proofErr w:type="spellEnd"/>
      <w:r>
        <w:t xml:space="preserve"> de Liege, Belgium </w:t>
      </w:r>
    </w:p>
    <w:p w14:paraId="422C0756" w14:textId="77777777" w:rsidR="00202A49" w:rsidRDefault="007A69A8">
      <w:pPr>
        <w:ind w:left="1" w:right="53"/>
      </w:pPr>
      <w:r>
        <w:t xml:space="preserve">2007 The Dynamics of Alternative and Sustainable Economies,” Agrarian Studies Colloquium Series: Yale University </w:t>
      </w:r>
    </w:p>
    <w:p w14:paraId="2E224157" w14:textId="77777777" w:rsidR="00202A49" w:rsidRDefault="007A69A8">
      <w:pPr>
        <w:ind w:left="1" w:right="53"/>
      </w:pPr>
      <w:r>
        <w:t xml:space="preserve">2007 "Borders, Bodies and Boluses: U.S. Dietary Advice as </w:t>
      </w:r>
      <w:proofErr w:type="spellStart"/>
      <w:r>
        <w:t>Ingestive</w:t>
      </w:r>
      <w:proofErr w:type="spellEnd"/>
      <w:r>
        <w:t xml:space="preserve"> Politics," UC Davis Sociology Department </w:t>
      </w:r>
    </w:p>
    <w:p w14:paraId="73316AF0" w14:textId="77777777" w:rsidR="00202A49" w:rsidRDefault="007A69A8">
      <w:pPr>
        <w:ind w:left="1" w:right="53"/>
      </w:pPr>
      <w:r>
        <w:t xml:space="preserve">2007 “Angels and Vegetables: A Brief History of Food Advice in America,” at American Association of Geographers Annual Meeting </w:t>
      </w:r>
    </w:p>
    <w:p w14:paraId="49E06C34" w14:textId="77777777" w:rsidR="00202A49" w:rsidRDefault="007A69A8">
      <w:pPr>
        <w:ind w:left="1" w:right="53"/>
      </w:pPr>
      <w:r>
        <w:t xml:space="preserve">2006 "From Cost-Benefit to Regulatory Impact: The Neoliberal Turn in Environmental Regulation," with Brian </w:t>
      </w:r>
      <w:proofErr w:type="spellStart"/>
      <w:r>
        <w:t>Gareau</w:t>
      </w:r>
      <w:proofErr w:type="spellEnd"/>
      <w:r>
        <w:t xml:space="preserve">, Environmental Policy Colloquium, UC Berkeley </w:t>
      </w:r>
    </w:p>
    <w:p w14:paraId="41A3D9D6" w14:textId="77777777" w:rsidR="00202A49" w:rsidRDefault="007A69A8">
      <w:pPr>
        <w:ind w:left="1" w:right="53"/>
      </w:pPr>
      <w:r>
        <w:lastRenderedPageBreak/>
        <w:t xml:space="preserve">2006 Public and Web talk "Angels and Vegetables," at </w:t>
      </w:r>
      <w:proofErr w:type="spellStart"/>
      <w:r>
        <w:t>Bioneering</w:t>
      </w:r>
      <w:proofErr w:type="spellEnd"/>
      <w:r>
        <w:t xml:space="preserve"> Conference, University of California Studio Arts </w:t>
      </w:r>
      <w:proofErr w:type="spellStart"/>
      <w:r>
        <w:t>Dept</w:t>
      </w:r>
      <w:proofErr w:type="spellEnd"/>
      <w:r>
        <w:t xml:space="preserve">, UC Irvine </w:t>
      </w:r>
    </w:p>
    <w:p w14:paraId="45E8C381" w14:textId="77777777" w:rsidR="00202A49" w:rsidRDefault="007A69A8">
      <w:pPr>
        <w:ind w:left="1" w:right="53"/>
      </w:pPr>
      <w:r>
        <w:t xml:space="preserve">2006 "White Food: Milk, Race and the History of Nutrition,” American Anthropological Association, San Jose, Annual Meeting </w:t>
      </w:r>
    </w:p>
    <w:p w14:paraId="0DA100C3" w14:textId="77777777" w:rsidR="00202A49" w:rsidRDefault="007A69A8">
      <w:pPr>
        <w:ind w:left="1" w:right="53"/>
      </w:pPr>
      <w:r>
        <w:t xml:space="preserve">2006 with Brian </w:t>
      </w:r>
      <w:proofErr w:type="spellStart"/>
      <w:r>
        <w:t>Gareau</w:t>
      </w:r>
      <w:proofErr w:type="spellEnd"/>
      <w:r>
        <w:t xml:space="preserve"> "From Cost-Benefit to Regulatory Impact: The Neoliberal Turn in Environmental Valuation," Society for the Social Study of Science (4S), Vancouver, Annual Meeting </w:t>
      </w:r>
    </w:p>
    <w:p w14:paraId="74A6E498" w14:textId="77777777" w:rsidR="00202A49" w:rsidRDefault="007A69A8">
      <w:pPr>
        <w:ind w:left="1" w:right="53"/>
      </w:pPr>
      <w:r>
        <w:t xml:space="preserve">2006 "Should We Go Home to </w:t>
      </w:r>
      <w:proofErr w:type="gramStart"/>
      <w:r>
        <w:t>Eat?:</w:t>
      </w:r>
      <w:proofErr w:type="gramEnd"/>
      <w:r>
        <w:t xml:space="preserve"> Food and the Politics of Localism," Association of American Geographers, Annual Meeting </w:t>
      </w:r>
    </w:p>
    <w:p w14:paraId="419C9E6B" w14:textId="77777777" w:rsidR="00202A49" w:rsidRDefault="007A69A8">
      <w:pPr>
        <w:ind w:left="1" w:right="53"/>
      </w:pPr>
      <w:r>
        <w:t xml:space="preserve">2006 "Angels and Vegetables," College Eight Fellows Dinner Talk, </w:t>
      </w:r>
    </w:p>
    <w:p w14:paraId="30764ACF" w14:textId="77777777" w:rsidR="00202A49" w:rsidRDefault="007A69A8">
      <w:pPr>
        <w:ind w:left="1" w:right="53"/>
      </w:pPr>
      <w:r>
        <w:t xml:space="preserve">2005 "Civic Markets," Organic Agriculture Workshop, Session: Assessing Market Growth, USDA, Washington, DC </w:t>
      </w:r>
    </w:p>
    <w:p w14:paraId="4520BC2B" w14:textId="77777777" w:rsidR="00202A49" w:rsidRDefault="007A69A8">
      <w:pPr>
        <w:spacing w:after="9"/>
        <w:ind w:left="1" w:right="53"/>
      </w:pPr>
      <w:r>
        <w:t xml:space="preserve">2004 "Strawberry Fields: What Methyl Bromide Means for Ag Labor and Upward Mobility," Department of </w:t>
      </w:r>
    </w:p>
    <w:p w14:paraId="13DF96B7" w14:textId="77777777" w:rsidR="00202A49" w:rsidRDefault="007A69A8">
      <w:pPr>
        <w:ind w:left="1" w:right="53"/>
      </w:pPr>
      <w:r>
        <w:t xml:space="preserve">Environmental Science Planning and Management, Course 50, UC Berkeley </w:t>
      </w:r>
    </w:p>
    <w:p w14:paraId="03A59CD6" w14:textId="77777777" w:rsidR="00202A49" w:rsidRDefault="007A69A8">
      <w:pPr>
        <w:ind w:left="1" w:right="53"/>
      </w:pPr>
      <w:r>
        <w:t xml:space="preserve">2004 “Agriculture and Social Justice,” UC Fair Trade Consortium on Food and Social Justice </w:t>
      </w:r>
    </w:p>
    <w:p w14:paraId="037E739F" w14:textId="77777777" w:rsidR="00202A49" w:rsidRDefault="007A69A8">
      <w:pPr>
        <w:ind w:left="1" w:right="53"/>
      </w:pPr>
      <w:r>
        <w:t xml:space="preserve">2004 "Food and the Politics of Localism," Rural Sociological Society Annual Meeting, Sacramento </w:t>
      </w:r>
    </w:p>
    <w:p w14:paraId="25263EE1" w14:textId="77777777" w:rsidR="00202A49" w:rsidRDefault="007A69A8">
      <w:pPr>
        <w:spacing w:after="9"/>
        <w:ind w:left="1" w:right="53"/>
      </w:pPr>
      <w:r>
        <w:t xml:space="preserve">2004 Paper presented: "The Local in the Hierarchies of Scale: The Making of Santa Cruz Place." Princeton University </w:t>
      </w:r>
    </w:p>
    <w:p w14:paraId="47470658" w14:textId="77777777" w:rsidR="00202A49" w:rsidRDefault="007A69A8">
      <w:pPr>
        <w:ind w:left="1" w:right="53"/>
      </w:pPr>
      <w:r>
        <w:t xml:space="preserve">Conference: Trading Morsels, Growing Hunger, Decimating Nature </w:t>
      </w:r>
    </w:p>
    <w:p w14:paraId="0ACB3830" w14:textId="77777777" w:rsidR="00202A49" w:rsidRDefault="007A69A8">
      <w:pPr>
        <w:ind w:left="1" w:right="53"/>
      </w:pPr>
      <w:r>
        <w:t xml:space="preserve">2004 "Staging Nature: Constructed Nature Experiences in State Parks," with Liz Bennett (presenter). Pacific Sociological Association </w:t>
      </w:r>
    </w:p>
    <w:p w14:paraId="3137313A" w14:textId="77777777" w:rsidR="00202A49" w:rsidRDefault="007A69A8">
      <w:pPr>
        <w:ind w:left="1" w:right="53"/>
      </w:pPr>
      <w:r>
        <w:t xml:space="preserve">2004 "Should We Go 'Home' to Eat?" with David Goodman. Invited symposium paper, International Rural Sociological Association, Trondheim, Norway </w:t>
      </w:r>
    </w:p>
    <w:p w14:paraId="2D6842DB" w14:textId="77777777" w:rsidR="00202A49" w:rsidRDefault="007A69A8">
      <w:pPr>
        <w:spacing w:after="0" w:line="259" w:lineRule="auto"/>
        <w:ind w:left="4" w:firstLine="0"/>
      </w:pPr>
      <w:r>
        <w:t xml:space="preserve"> </w:t>
      </w:r>
    </w:p>
    <w:p w14:paraId="13D99BA9" w14:textId="77777777" w:rsidR="00202A49" w:rsidRDefault="007A69A8">
      <w:pPr>
        <w:pStyle w:val="Heading2"/>
        <w:ind w:left="-3"/>
      </w:pPr>
      <w:r>
        <w:t xml:space="preserve">Membership and Activities in Professional Associations </w:t>
      </w:r>
    </w:p>
    <w:p w14:paraId="1E355C8B" w14:textId="77777777" w:rsidR="00202A49" w:rsidRDefault="007A69A8">
      <w:pPr>
        <w:ind w:left="1" w:right="53"/>
      </w:pPr>
      <w:r>
        <w:t xml:space="preserve">2012 - Member and Co-Founder: Chesapeake DMV Food Studies Scholars </w:t>
      </w:r>
    </w:p>
    <w:p w14:paraId="002BF22E" w14:textId="77777777" w:rsidR="00202A49" w:rsidRDefault="007A69A8">
      <w:pPr>
        <w:ind w:left="1" w:right="53"/>
      </w:pPr>
      <w:r>
        <w:t xml:space="preserve">2007 - Member, </w:t>
      </w:r>
      <w:proofErr w:type="spellStart"/>
      <w:r>
        <w:t>Multicampus</w:t>
      </w:r>
      <w:proofErr w:type="spellEnd"/>
      <w:r>
        <w:t xml:space="preserve"> Research Group on Food and The Body  </w:t>
      </w:r>
    </w:p>
    <w:p w14:paraId="30F66C3C" w14:textId="77777777" w:rsidR="00202A49" w:rsidRDefault="007A69A8">
      <w:pPr>
        <w:spacing w:after="0" w:line="362" w:lineRule="auto"/>
        <w:ind w:left="1" w:right="53"/>
      </w:pPr>
      <w:r>
        <w:t xml:space="preserve">1998 - American Sociological Association (Political Sociology, Culture, and Environment and Technology Subgroups) 2006 - Society for the Social Study of Science </w:t>
      </w:r>
    </w:p>
    <w:p w14:paraId="78A30300" w14:textId="77777777" w:rsidR="00202A49" w:rsidRDefault="007A69A8">
      <w:pPr>
        <w:ind w:left="1" w:right="53"/>
      </w:pPr>
      <w:r>
        <w:t xml:space="preserve">2006 - 2009 Member, Rural Sociological Society Publications Committee </w:t>
      </w:r>
    </w:p>
    <w:sectPr w:rsidR="00202A49">
      <w:headerReference w:type="even" r:id="rId6"/>
      <w:headerReference w:type="default" r:id="rId7"/>
      <w:headerReference w:type="first" r:id="rId8"/>
      <w:pgSz w:w="12240" w:h="15840"/>
      <w:pgMar w:top="871" w:right="949" w:bottom="873" w:left="101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1B477" w14:textId="77777777" w:rsidR="004511EA" w:rsidRDefault="004511EA">
      <w:pPr>
        <w:spacing w:after="0" w:line="240" w:lineRule="auto"/>
      </w:pPr>
      <w:r>
        <w:separator/>
      </w:r>
    </w:p>
  </w:endnote>
  <w:endnote w:type="continuationSeparator" w:id="0">
    <w:p w14:paraId="612D7580" w14:textId="77777777" w:rsidR="004511EA" w:rsidRDefault="0045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792FF" w14:textId="77777777" w:rsidR="004511EA" w:rsidRDefault="004511EA">
      <w:pPr>
        <w:spacing w:after="0" w:line="240" w:lineRule="auto"/>
      </w:pPr>
      <w:r>
        <w:separator/>
      </w:r>
    </w:p>
  </w:footnote>
  <w:footnote w:type="continuationSeparator" w:id="0">
    <w:p w14:paraId="4AB9DEEE" w14:textId="77777777" w:rsidR="004511EA" w:rsidRDefault="0045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75432" w14:textId="77777777" w:rsidR="00202A49" w:rsidRDefault="007A69A8">
    <w:pPr>
      <w:tabs>
        <w:tab w:val="right" w:pos="10278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E7C85D" wp14:editId="53FE5573">
              <wp:simplePos x="0" y="0"/>
              <wp:positionH relativeFrom="page">
                <wp:posOffset>625008</wp:posOffset>
              </wp:positionH>
              <wp:positionV relativeFrom="page">
                <wp:posOffset>673776</wp:posOffset>
              </wp:positionV>
              <wp:extent cx="6528816" cy="9144"/>
              <wp:effectExtent l="0" t="0" r="0" b="0"/>
              <wp:wrapSquare wrapText="bothSides"/>
              <wp:docPr id="11432" name="Group 11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8816" cy="9144"/>
                        <a:chOff x="0" y="0"/>
                        <a:chExt cx="6528816" cy="9144"/>
                      </a:xfrm>
                    </wpg:grpSpPr>
                    <wps:wsp>
                      <wps:cNvPr id="11708" name="Shape 11708"/>
                      <wps:cNvSpPr/>
                      <wps:spPr>
                        <a:xfrm>
                          <a:off x="0" y="0"/>
                          <a:ext cx="65288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8816" h="9144">
                              <a:moveTo>
                                <a:pt x="0" y="0"/>
                              </a:moveTo>
                              <a:lnTo>
                                <a:pt x="6528816" y="0"/>
                              </a:lnTo>
                              <a:lnTo>
                                <a:pt x="65288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1432" style="width:514.08pt;height:0.719971pt;position:absolute;mso-position-horizontal-relative:page;mso-position-horizontal:absolute;margin-left:49.2132pt;mso-position-vertical-relative:page;margin-top:53.0532pt;" coordsize="65288,91">
              <v:shape id="Shape 11709" style="position:absolute;width:65288;height:91;left:0;top:0;" coordsize="6528816,9144" path="m0,0l6528816,0l6528816,9144l0,9144l0,0">
                <v:stroke weight="0pt" endcap="flat" joinstyle="miter" miterlimit="10" on="false" color="#000000" opacity="0"/>
                <v:fill on="true" color="#4a4429"/>
              </v:shape>
              <w10:wrap type="square"/>
            </v:group>
          </w:pict>
        </mc:Fallback>
      </mc:AlternateContent>
    </w:r>
    <w:r>
      <w:rPr>
        <w:b/>
        <w:sz w:val="28"/>
      </w:rPr>
      <w:t xml:space="preserve">E. MELANIE DUPUIS </w:t>
    </w:r>
    <w:r>
      <w:rPr>
        <w:b/>
        <w:sz w:val="28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ascii="Verdana" w:eastAsia="Verdana" w:hAnsi="Verdana" w:cs="Verdana"/>
        <w:color w:val="4A4429"/>
      </w:rPr>
      <w:t xml:space="preserve">▪ </w:t>
    </w:r>
    <w:r>
      <w:t>831.247.6079</w:t>
    </w:r>
    <w:r>
      <w:rPr>
        <w:rFonts w:ascii="Verdana" w:eastAsia="Verdana" w:hAnsi="Verdana" w:cs="Verdana"/>
        <w:color w:val="4A4429"/>
      </w:rPr>
      <w:t xml:space="preserve"> ▪</w:t>
    </w:r>
    <w:r>
      <w:t xml:space="preserve"> ernamel@gmail.com </w:t>
    </w:r>
  </w:p>
  <w:p w14:paraId="39F5DF4D" w14:textId="77777777" w:rsidR="00202A49" w:rsidRDefault="007A69A8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439D8" w14:textId="77777777" w:rsidR="00202A49" w:rsidRDefault="007A69A8">
    <w:pPr>
      <w:tabs>
        <w:tab w:val="right" w:pos="10278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1096C" wp14:editId="11735C9D">
              <wp:simplePos x="0" y="0"/>
              <wp:positionH relativeFrom="page">
                <wp:posOffset>625008</wp:posOffset>
              </wp:positionH>
              <wp:positionV relativeFrom="page">
                <wp:posOffset>673776</wp:posOffset>
              </wp:positionV>
              <wp:extent cx="6528816" cy="9144"/>
              <wp:effectExtent l="0" t="0" r="0" b="0"/>
              <wp:wrapSquare wrapText="bothSides"/>
              <wp:docPr id="11408" name="Group 11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8816" cy="9144"/>
                        <a:chOff x="0" y="0"/>
                        <a:chExt cx="6528816" cy="9144"/>
                      </a:xfrm>
                    </wpg:grpSpPr>
                    <wps:wsp>
                      <wps:cNvPr id="11706" name="Shape 11706"/>
                      <wps:cNvSpPr/>
                      <wps:spPr>
                        <a:xfrm>
                          <a:off x="0" y="0"/>
                          <a:ext cx="65288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8816" h="9144">
                              <a:moveTo>
                                <a:pt x="0" y="0"/>
                              </a:moveTo>
                              <a:lnTo>
                                <a:pt x="6528816" y="0"/>
                              </a:lnTo>
                              <a:lnTo>
                                <a:pt x="65288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44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1408" style="width:514.08pt;height:0.719971pt;position:absolute;mso-position-horizontal-relative:page;mso-position-horizontal:absolute;margin-left:49.2132pt;mso-position-vertical-relative:page;margin-top:53.0532pt;" coordsize="65288,91">
              <v:shape id="Shape 11707" style="position:absolute;width:65288;height:91;left:0;top:0;" coordsize="6528816,9144" path="m0,0l6528816,0l6528816,9144l0,9144l0,0">
                <v:stroke weight="0pt" endcap="flat" joinstyle="miter" miterlimit="10" on="false" color="#000000" opacity="0"/>
                <v:fill on="true" color="#4a4429"/>
              </v:shape>
              <w10:wrap type="square"/>
            </v:group>
          </w:pict>
        </mc:Fallback>
      </mc:AlternateContent>
    </w:r>
    <w:r>
      <w:rPr>
        <w:b/>
        <w:sz w:val="28"/>
      </w:rPr>
      <w:t xml:space="preserve">E. MELANIE DUPUIS </w:t>
    </w:r>
    <w:r>
      <w:rPr>
        <w:b/>
        <w:sz w:val="28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14E3">
      <w:rPr>
        <w:noProof/>
      </w:rPr>
      <w:t>5</w:t>
    </w:r>
    <w:r>
      <w:fldChar w:fldCharType="end"/>
    </w:r>
    <w:r>
      <w:t xml:space="preserve"> </w:t>
    </w:r>
    <w:r>
      <w:rPr>
        <w:rFonts w:ascii="Verdana" w:eastAsia="Verdana" w:hAnsi="Verdana" w:cs="Verdana"/>
        <w:color w:val="4A4429"/>
      </w:rPr>
      <w:t xml:space="preserve">▪ </w:t>
    </w:r>
    <w:r>
      <w:t>831.247.6079</w:t>
    </w:r>
    <w:r>
      <w:rPr>
        <w:rFonts w:ascii="Verdana" w:eastAsia="Verdana" w:hAnsi="Verdana" w:cs="Verdana"/>
        <w:color w:val="4A4429"/>
      </w:rPr>
      <w:t xml:space="preserve"> ▪</w:t>
    </w:r>
    <w:r>
      <w:t xml:space="preserve"> ernamel@gmail.com </w:t>
    </w:r>
  </w:p>
  <w:p w14:paraId="7DCC188A" w14:textId="77777777" w:rsidR="00202A49" w:rsidRDefault="007A69A8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4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DDE3" w14:textId="77777777" w:rsidR="00202A49" w:rsidRDefault="00202A49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UIDI1MTc2NzA2MzMyUdpeDU4uLM/DyQAsNaAOPu2jAsAAAA"/>
  </w:docVars>
  <w:rsids>
    <w:rsidRoot w:val="00202A49"/>
    <w:rsid w:val="00202A49"/>
    <w:rsid w:val="00210DDC"/>
    <w:rsid w:val="00324344"/>
    <w:rsid w:val="004511EA"/>
    <w:rsid w:val="005C3A51"/>
    <w:rsid w:val="0077601C"/>
    <w:rsid w:val="007A69A8"/>
    <w:rsid w:val="009D4B20"/>
    <w:rsid w:val="00AE6B79"/>
    <w:rsid w:val="00D018AA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1F94"/>
  <w15:docId w15:val="{BA0272F7-A7F4-4BE7-99F8-C75C1EAF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12" w:line="249" w:lineRule="auto"/>
      <w:ind w:left="10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Garamond" w:eastAsia="Garamond" w:hAnsi="Garamond" w:cs="Garamond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DD9C3"/>
      <w:spacing w:after="103"/>
      <w:ind w:left="10" w:hanging="10"/>
      <w:outlineLvl w:val="1"/>
    </w:pPr>
    <w:rPr>
      <w:rFonts w:ascii="Garamond" w:eastAsia="Garamond" w:hAnsi="Garamond" w:cs="Garamond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aramond" w:eastAsia="Garamond" w:hAnsi="Garamond" w:cs="Garamond"/>
      <w:color w:val="000000"/>
      <w:sz w:val="22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2420</Words>
  <Characters>13797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DuPuis, CV AAAS</vt:lpstr>
    </vt:vector>
  </TitlesOfParts>
  <Company>Pace University</Company>
  <LinksUpToDate>false</LinksUpToDate>
  <CharactersWithSpaces>16185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DuPuis, CV AAAS</dc:title>
  <dc:subject/>
  <dc:creator>Dupuis, Erna Melanie</dc:creator>
  <cp:keywords/>
  <cp:lastModifiedBy>Microsoft Office User</cp:lastModifiedBy>
  <cp:revision>2</cp:revision>
  <dcterms:created xsi:type="dcterms:W3CDTF">2017-10-25T18:36:00Z</dcterms:created>
  <dcterms:modified xsi:type="dcterms:W3CDTF">2017-10-25T18:36:00Z</dcterms:modified>
</cp:coreProperties>
</file>